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连云港市政府采购</w:t>
      </w:r>
      <w:r/>
    </w:p>
    <w:p>
      <w:pPr>
        <w:ind w:left="0" w:right="0" w:firstLine="64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竞争性谈判文件</w:t>
      </w:r>
      <w:r/>
    </w:p>
    <w:p>
      <w:pPr>
        <w:ind w:left="0" w:right="0" w:firstLine="6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92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项目</w:t>
      </w:r>
      <w:r>
        <w:rPr>
          <w:rFonts w:ascii="SimSun" w:hAnsi="SimSun" w:eastAsia="SimSun" w:cs="SimSun"/>
          <w:b/>
          <w:color w:val="000000"/>
          <w:sz w:val="32"/>
        </w:rPr>
        <w:t xml:space="preserve">名称：安峰镇山东村日光温室大棚改建项目</w:t>
      </w:r>
      <w:r/>
    </w:p>
    <w:p>
      <w:pPr>
        <w:ind w:left="319" w:right="0" w:firstLine="16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项目编号：JSZC-320722-JSYA-T2026-0006</w:t>
      </w:r>
      <w:r/>
    </w:p>
    <w:p>
      <w:pPr>
        <w:ind w:left="0" w:right="0" w:firstLine="106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06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06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06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采购人：东海县安峰镇人民政府 </w:t>
      </w:r>
      <w:r/>
    </w:p>
    <w:p>
      <w:pPr>
        <w:ind w:left="0" w:right="0" w:firstLine="106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采购代理机构：江苏永安工程项目管理有限公司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2026年04月</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rPr>
          <w:rFonts w:ascii="SimSun" w:hAnsi="SimSun" w:eastAsia="SimSun" w:cs="SimSun"/>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shd w:val="nil" w:color="auto"/>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highlight w:val="none"/>
        </w:rPr>
      </w:r>
      <w:r>
        <w:rPr>
          <w:rFonts w:ascii="SimSun" w:hAnsi="SimSun" w:eastAsia="SimSun" w:cs="SimSun"/>
          <w:b/>
          <w:color w:val="000000"/>
          <w:sz w:val="44"/>
          <w:highlight w:val="none"/>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目录</w:t>
      </w:r>
      <w:r/>
    </w:p>
    <w:sdt>
      <w:sdtPr>
        <w15:appearance w15:val="boundingBox"/>
        <w:rPr/>
      </w:sdtPr>
      <w:sdtContent>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29119" w:history="1">
            <w:r>
              <w:rPr>
                <w:rStyle w:val="774"/>
                <w:rFonts w:ascii="SimSun" w:hAnsi="SimSun" w:eastAsia="SimSun" w:cs="SimSun"/>
                <w:color w:val="000000"/>
                <w:sz w:val="36"/>
                <w:u w:val="single"/>
              </w:rPr>
              <w:t xml:space="preserve">第一章</w:t>
            </w:r>
            <w:r>
              <w:rPr>
                <w:rStyle w:val="774"/>
                <w:rFonts w:ascii="SimSun" w:hAnsi="SimSun" w:eastAsia="SimSun" w:cs="SimSun"/>
                <w:color w:val="000000"/>
                <w:sz w:val="36"/>
                <w:u w:val="none"/>
              </w:rPr>
              <w:t xml:space="preserve"> </w:t>
            </w:r>
            <w:r>
              <w:rPr>
                <w:rStyle w:val="774"/>
                <w:rFonts w:ascii="SimSun" w:hAnsi="SimSun" w:eastAsia="SimSun" w:cs="SimSun"/>
                <w:color w:val="000000"/>
                <w:sz w:val="36"/>
                <w:u w:val="single"/>
              </w:rPr>
              <w:t xml:space="preserve">竞争性谈判采购公告...........................3</w:t>
            </w:r>
          </w:hyperlink>
          <w:r/>
          <w:r/>
        </w:p>
        <w:p>
          <w:pPr>
            <w:ind w:left="0" w:right="0" w:firstLine="0"/>
            <w:jc w:val="both"/>
            <w:spacing w:before="0" w:after="240" w:line="85" w:lineRule="atLeast"/>
            <w:tabs>
              <w:tab w:val="left" w:pos="9746"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19297" w:history="1">
            <w:r>
              <w:rPr>
                <w:rStyle w:val="774"/>
                <w:rFonts w:ascii="SimSun" w:hAnsi="SimSun" w:eastAsia="SimSun" w:cs="SimSun"/>
                <w:color w:val="000000"/>
                <w:sz w:val="36"/>
                <w:u w:val="single"/>
              </w:rPr>
              <w:t xml:space="preserve">第二章</w:t>
            </w:r>
            <w:r>
              <w:rPr>
                <w:rStyle w:val="774"/>
                <w:rFonts w:ascii="SimSun" w:hAnsi="SimSun" w:eastAsia="SimSun" w:cs="SimSun"/>
                <w:color w:val="000000"/>
                <w:sz w:val="36"/>
                <w:u w:val="none"/>
              </w:rPr>
              <w:t xml:space="preserve"> </w:t>
            </w:r>
            <w:r>
              <w:rPr>
                <w:rStyle w:val="774"/>
                <w:rFonts w:ascii="SimSun" w:hAnsi="SimSun" w:eastAsia="SimSun" w:cs="SimSun"/>
                <w:color w:val="000000"/>
                <w:sz w:val="36"/>
                <w:u w:val="single"/>
              </w:rPr>
              <w:t xml:space="preserve">谈判须知</w:t>
              <w:tab/>
            </w:r>
          </w:hyperlink>
          <w:r/>
          <w:r/>
        </w:p>
        <w:p>
          <w:pPr>
            <w:ind w:left="0" w:right="0" w:firstLine="0"/>
            <w:jc w:val="both"/>
            <w:spacing w:before="0" w:after="240" w:line="85" w:lineRule="atLeast"/>
            <w:tabs>
              <w:tab w:val="left" w:pos="9746"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3323" w:history="1">
            <w:r>
              <w:rPr>
                <w:rStyle w:val="774"/>
                <w:rFonts w:ascii="SimSun" w:hAnsi="SimSun" w:eastAsia="SimSun" w:cs="SimSun"/>
                <w:color w:val="000000"/>
                <w:sz w:val="36"/>
                <w:u w:val="single"/>
              </w:rPr>
              <w:t xml:space="preserve">第三章政府采购合同格式</w:t>
              <w:tab/>
            </w:r>
          </w:hyperlink>
          <w:r/>
          <w:r/>
        </w:p>
        <w:p>
          <w:pPr>
            <w:ind w:left="0" w:right="0" w:firstLine="0"/>
            <w:jc w:val="both"/>
            <w:spacing w:before="0" w:after="240" w:line="85" w:lineRule="atLeast"/>
            <w:tabs>
              <w:tab w:val="left" w:pos="9746"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20926" w:history="1">
            <w:r>
              <w:rPr>
                <w:rStyle w:val="774"/>
                <w:rFonts w:ascii="SimSun" w:hAnsi="SimSun" w:eastAsia="SimSun" w:cs="SimSun"/>
                <w:color w:val="000000"/>
                <w:sz w:val="36"/>
                <w:u w:val="single"/>
              </w:rPr>
              <w:t xml:space="preserve">第四章</w:t>
            </w:r>
            <w:r>
              <w:rPr>
                <w:rStyle w:val="774"/>
                <w:rFonts w:ascii="SimSun" w:hAnsi="SimSun" w:eastAsia="SimSun" w:cs="SimSun"/>
                <w:color w:val="000000"/>
                <w:sz w:val="36"/>
                <w:u w:val="none"/>
              </w:rPr>
              <w:t xml:space="preserve"> </w:t>
            </w:r>
            <w:r>
              <w:rPr>
                <w:rStyle w:val="774"/>
                <w:rFonts w:ascii="SimSun" w:hAnsi="SimSun" w:eastAsia="SimSun" w:cs="SimSun"/>
                <w:color w:val="000000"/>
                <w:sz w:val="36"/>
                <w:u w:val="single"/>
              </w:rPr>
              <w:t xml:space="preserve">采购需求</w:t>
              <w:tab/>
            </w:r>
          </w:hyperlink>
          <w:r/>
          <w:r/>
        </w:p>
        <w:p>
          <w:pPr>
            <w:ind w:left="0" w:right="0" w:firstLine="0"/>
            <w:jc w:val="both"/>
            <w:spacing w:before="0" w:after="240" w:line="85" w:lineRule="atLeast"/>
            <w:tabs>
              <w:tab w:val="left" w:pos="9746" w:leader="none"/>
            </w:tabs>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16168" w:history="1">
            <w:r>
              <w:rPr>
                <w:rStyle w:val="774"/>
                <w:rFonts w:ascii="SimSun" w:hAnsi="SimSun" w:eastAsia="SimSun" w:cs="SimSun"/>
                <w:color w:val="000000"/>
                <w:sz w:val="36"/>
                <w:u w:val="single"/>
              </w:rPr>
              <w:t xml:space="preserve">第五章</w:t>
            </w:r>
            <w:r>
              <w:rPr>
                <w:rStyle w:val="774"/>
                <w:rFonts w:ascii="SimSun" w:hAnsi="SimSun" w:eastAsia="SimSun" w:cs="SimSun"/>
                <w:color w:val="000000"/>
                <w:sz w:val="36"/>
                <w:u w:val="none"/>
              </w:rPr>
              <w:t xml:space="preserve"> </w:t>
            </w:r>
            <w:r>
              <w:rPr>
                <w:rStyle w:val="774"/>
                <w:rFonts w:ascii="SimSun" w:hAnsi="SimSun" w:eastAsia="SimSun" w:cs="SimSun"/>
                <w:color w:val="000000"/>
                <w:sz w:val="36"/>
                <w:u w:val="single"/>
              </w:rPr>
              <w:t xml:space="preserve">工程量清单</w:t>
              <w:tab/>
            </w:r>
          </w:hyperlink>
          <w:r/>
          <w:r/>
        </w:p>
        <w:p>
          <w:pPr>
            <w:ind w:left="0" w:right="0" w:firstLine="0"/>
            <w:jc w:val="both"/>
            <w:spacing w:before="0" w:after="240" w:line="85" w:lineRule="atLeast"/>
            <w:tabs>
              <w:tab w:val="left" w:pos="9746" w:leader="none"/>
            </w:tabs>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25767" w:history="1">
            <w:r>
              <w:rPr>
                <w:rStyle w:val="774"/>
                <w:rFonts w:ascii="SimSun" w:hAnsi="SimSun" w:eastAsia="SimSun" w:cs="SimSun"/>
                <w:color w:val="000000"/>
                <w:sz w:val="36"/>
                <w:u w:val="single"/>
              </w:rPr>
              <w:t xml:space="preserve">第六章</w:t>
            </w:r>
            <w:r>
              <w:rPr>
                <w:rStyle w:val="774"/>
                <w:rFonts w:ascii="SimSun" w:hAnsi="SimSun" w:eastAsia="SimSun" w:cs="SimSun"/>
                <w:color w:val="000000"/>
                <w:sz w:val="36"/>
                <w:u w:val="none"/>
              </w:rPr>
              <w:t xml:space="preserve"> </w:t>
            </w:r>
            <w:r>
              <w:rPr>
                <w:rStyle w:val="774"/>
                <w:rFonts w:ascii="SimSun" w:hAnsi="SimSun" w:eastAsia="SimSun" w:cs="SimSun"/>
                <w:color w:val="000000"/>
                <w:sz w:val="36"/>
                <w:u w:val="single"/>
              </w:rPr>
              <w:t xml:space="preserve">谈判响应文件格式</w:t>
              <w:tab/>
            </w:r>
          </w:hyperlink>
          <w:r/>
          <w:r/>
        </w:p>
        <w:p>
          <w:pPr>
            <w:ind w:left="0" w:right="0" w:firstLine="0"/>
            <w:jc w:val="both"/>
            <w:spacing w:before="0" w:after="240" w:line="85" w:lineRule="atLeast"/>
            <w:tabs>
              <w:tab w:val="left" w:pos="974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sdtContent>
    </w:sdt>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第一章 竞争性谈判采购公告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安峰镇山东村日光温室大棚改建项目(专门面向中小企业)</w:t>
      </w:r>
      <w:r>
        <w:rPr>
          <w:rFonts w:ascii="SimSun" w:hAnsi="SimSun" w:eastAsia="SimSun" w:cs="SimSun"/>
          <w:color w:val="000000"/>
          <w:sz w:val="24"/>
          <w:highlight w:val="white"/>
        </w:rPr>
        <w:t xml:space="preserve">采购</w:t>
      </w:r>
      <w:r>
        <w:rPr>
          <w:rFonts w:ascii="SimSun" w:hAnsi="SimSun" w:eastAsia="SimSun" w:cs="SimSun"/>
          <w:color w:val="000000"/>
          <w:sz w:val="24"/>
        </w:rPr>
        <w:t xml:space="preserve">项目的潜在供应商应在</w:t>
      </w:r>
      <w:r>
        <w:rPr>
          <w:rFonts w:ascii="SimSun" w:hAnsi="SimSun" w:eastAsia="SimSun" w:cs="SimSun"/>
          <w:color w:val="000000"/>
          <w:sz w:val="24"/>
          <w:u w:val="single"/>
        </w:rPr>
        <w:t xml:space="preserve">江苏政府采购网</w:t>
      </w:r>
      <w:r>
        <w:rPr>
          <w:rFonts w:ascii="SimSun" w:hAnsi="SimSun" w:eastAsia="SimSun" w:cs="SimSun"/>
          <w:color w:val="000000"/>
          <w:sz w:val="24"/>
        </w:rPr>
        <w:t xml:space="preserve">自行免费下载、获取采购文件，并于响应文件接收截止时间</w:t>
      </w:r>
      <w:r>
        <w:rPr>
          <w:rFonts w:ascii="SimSun" w:hAnsi="SimSun" w:eastAsia="SimSun" w:cs="SimSun"/>
          <w:b/>
          <w:color w:val="000000"/>
          <w:sz w:val="24"/>
          <w:u w:val="single"/>
        </w:rPr>
        <w:t xml:space="preserve">2026年 4 月   27日09:00</w:t>
      </w:r>
      <w:r>
        <w:rPr>
          <w:rFonts w:ascii="SimSun" w:hAnsi="SimSun" w:eastAsia="SimSun" w:cs="SimSun"/>
          <w:color w:val="000000"/>
          <w:sz w:val="24"/>
        </w:rPr>
        <w:t xml:space="preserve">（北京时间）前</w:t>
      </w:r>
      <w:r>
        <w:rPr>
          <w:rFonts w:ascii="SimSun" w:hAnsi="SimSun" w:eastAsia="SimSun" w:cs="SimSun"/>
          <w:b/>
          <w:color w:val="000000"/>
          <w:sz w:val="24"/>
        </w:rPr>
        <w:t xml:space="preserve">递交响应文件</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项目编号：JSZC-320722-JSYA-T2026-0006；</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项目名称：安峰镇山东村日光温室大棚改建项目；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采购方式：竞争性谈判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预算金额：340万元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最高限价（如有）：3398782.64元</w:t>
      </w:r>
      <w:r>
        <w:rPr>
          <w:rFonts w:ascii="SimSun" w:hAnsi="SimSun" w:eastAsia="SimSun" w:cs="SimSun"/>
          <w:b/>
          <w:color w:val="000000"/>
          <w:sz w:val="24"/>
        </w:rPr>
        <w:t xml:space="preserve">；</w:t>
      </w:r>
      <w:r>
        <w:rPr>
          <w:rFonts w:ascii="SimSun" w:hAnsi="SimSun" w:eastAsia="SimSun" w:cs="SimSun"/>
          <w:color w:val="000000"/>
          <w:sz w:val="24"/>
        </w:rPr>
        <w:t xml:space="preserve">报价超出最高限价的作无效响应处理；</w:t>
      </w:r>
      <w:r/>
    </w:p>
    <w:p>
      <w:pPr>
        <w:ind w:left="0" w:right="0" w:firstLine="47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rPr>
          <w:rFonts w:ascii="SimSun" w:hAnsi="SimSun" w:eastAsia="SimSun" w:cs="SimSun"/>
          <w:color w:val="000000"/>
          <w:sz w:val="24"/>
          <w:u w:val="none"/>
        </w:rPr>
        <w:t xml:space="preserve">安峰镇山东村日光温室大棚改建项目(专门面向中小企业)</w:t>
      </w:r>
      <w:r>
        <w:rPr>
          <w:rFonts w:ascii="SimSun" w:hAnsi="SimSun" w:eastAsia="SimSun" w:cs="SimSun"/>
          <w:color w:val="000000"/>
          <w:sz w:val="24"/>
        </w:rPr>
        <w:t xml:space="preserve">，</w:t>
      </w:r>
      <w:r>
        <w:rPr>
          <w:rFonts w:ascii="SimSun" w:hAnsi="SimSun" w:eastAsia="SimSun" w:cs="SimSun"/>
          <w:color w:val="000000"/>
          <w:sz w:val="24"/>
          <w:highlight w:val="white"/>
        </w:rPr>
        <w:t xml:space="preserve">位于安峰镇山东村，主要内容为改建11栋日光温室大棚，每栋长170米、宽20米，配套滴灌设施、灌溉水泵、灌溉水井、卷帘机等设备，具体内容详见图纸及工程量清单。</w:t>
      </w:r>
      <w:r/>
    </w:p>
    <w:p>
      <w:pPr>
        <w:ind w:left="0" w:right="0" w:firstLine="47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对本项目资格要求、采购需求、评审方法与评审标准等部分的询问、质疑请与采购人联系，由采购人负责答复。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建设地点：</w:t>
      </w:r>
      <w:r>
        <w:rPr>
          <w:rFonts w:ascii="SimSun" w:hAnsi="SimSun" w:eastAsia="SimSun" w:cs="SimSun"/>
          <w:color w:val="000000"/>
          <w:sz w:val="24"/>
          <w:highlight w:val="white"/>
        </w:rPr>
        <w:t xml:space="preserve">东海县安峰镇山东村</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承包方式：包工包料；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质量标准：合格；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合同履行期限：60日历天；（以实际开工日起计算）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本次项目</w:t>
      </w:r>
      <w:r>
        <w:rPr>
          <w:rFonts w:ascii="SimSun" w:hAnsi="SimSun" w:eastAsia="SimSun" w:cs="SimSun"/>
          <w:b/>
          <w:color w:val="000000"/>
          <w:sz w:val="24"/>
          <w:u w:val="single"/>
        </w:rPr>
        <w:t xml:space="preserve">不接受</w:t>
      </w:r>
      <w:r>
        <w:rPr>
          <w:rFonts w:ascii="SimSun" w:hAnsi="SimSun" w:eastAsia="SimSun" w:cs="SimSun"/>
          <w:color w:val="000000"/>
          <w:sz w:val="24"/>
        </w:rPr>
        <w:t xml:space="preserve">联合体。</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（一）满足《中华人民共和国政府采购法》第二十二条规定，提供下列材料：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1.法人或者其他组织的营业执照等证明文件，自然人的身份证明；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2.具有良好的商业信誉和健全的财务会计制度（按连财购〔2023〕4号文件要求，可以提供《财务状况报告及税收、社会保障资金缴纳情况承诺函》，并上传至电子投标文件中，详见采购文件格式）；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3.依法缴纳税收和社会保障资金的相关证明材料（按连财购〔2023〕4号文件要求，可以提供《财务状况报告及税收、社会保障资金缴纳情况承诺函》，并上传至电子投标文件中，详见采购文件格式）；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4.具备履行合同所必需的设备和专业技术能力的声明及证明材料；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5.参加政府采购活动前3年内在经营活动中没有重大违法记录的书面声明；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资格审查现场查询信用中国、中国政府采购网，供应商被列入失信被执行人、税收违法黑名单、政府采购严重违法失信行为记录名单及具有其他不符合《中华人民共和国政府采购法》第二十二条规定情形的，拒绝其参与政府采购活动。（响应文件中无需提供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w:t>
      </w:r>
      <w:r>
        <w:rPr>
          <w:rFonts w:ascii="SimSun" w:hAnsi="SimSun" w:eastAsia="SimSun" w:cs="SimSun"/>
          <w:b/>
          <w:color w:val="000000"/>
          <w:sz w:val="24"/>
        </w:rPr>
        <w:t xml:space="preserve">本项目专门面向中型企业、小型企业、微型企业、残疾人福利性单位、监狱企业采购，符合要求的供应商须提供《中小企业声明函》（详见响应文件格式）或《残疾人福利性单位声明函》（详见响应文件格式）或属于监狱企业的证明文件，否则按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（三）本项目的特定资格要求：</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（1）供应商具备建设行政主管部门核发的</w:t>
      </w:r>
      <w:r>
        <w:rPr>
          <w:rFonts w:ascii="SimSun" w:hAnsi="SimSun" w:eastAsia="SimSun" w:cs="SimSun"/>
          <w:b/>
          <w:color w:val="000000"/>
          <w:sz w:val="24"/>
        </w:rPr>
        <w:t xml:space="preserve">建筑工程施工总承包叁级及以上资质</w:t>
      </w:r>
      <w:r>
        <w:rPr>
          <w:rFonts w:ascii="SimSun" w:hAnsi="SimSun" w:eastAsia="SimSun" w:cs="SimSun"/>
          <w:color w:val="000000"/>
          <w:sz w:val="24"/>
        </w:rPr>
        <w:t xml:space="preserve">且具备有效的企业安全生产许可证（在有效期内）</w:t>
      </w:r>
      <w:r>
        <w:rPr>
          <w:rFonts w:ascii="SimSun" w:hAnsi="SimSun" w:eastAsia="SimSun" w:cs="SimSun"/>
          <w:b/>
          <w:color w:val="000000"/>
          <w:sz w:val="24"/>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（2）拟派项目负责人须具备建设行政主管部门核发的</w:t>
      </w:r>
      <w:r>
        <w:rPr>
          <w:rFonts w:ascii="SimSun" w:hAnsi="SimSun" w:eastAsia="SimSun" w:cs="SimSun"/>
          <w:b/>
          <w:color w:val="000000"/>
          <w:sz w:val="24"/>
        </w:rPr>
        <w:t xml:space="preserve">建筑工程注册建造师贰级及以上注册建造师执业资格，并具备安全生产考核合格证B类证（有效的）</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要求授权委托人必须为项目负责人，不接受项目负责人以外的人员作为委托人参与谈判过程中各环节的活动。拟派项目负责人必须为供应商的员工，提供劳动合同和2025年10月至今任意一个月由供应商为其缴纳的社保证明（加盖社保中心章或社保中心参保缴费证明电子专用章）；如是退休人员仍在执业有效期内的，应提供相关退休证明及聘用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见格式“供应商承诺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注：在建工程是指处于中标结果公告（直接发包的项目以网上合同备案为准）到合同约定的工程全部完成且竣工验收合格期间的工程。竣工验收证</w:t>
      </w:r>
      <w:r>
        <w:rPr>
          <w:rFonts w:ascii="SimSun" w:hAnsi="SimSun" w:eastAsia="SimSun" w:cs="SimSun"/>
          <w:color w:val="000000"/>
          <w:sz w:val="21"/>
        </w:rPr>
        <w:t xml:space="preserve">明是指由建设单位（或监理）组织工程建设各方验收合格，并签署相应的单位工程质量竣工验收记录或者分部工程质量验收记录等验收文件。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（5）供应商无不良行为、无借牌挂靠行为、项目负责人无不良行为承诺书，供应商、法定代表人、项目负责人无行贿犯罪记录承诺书。（见供应商承诺书格式）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执行江苏省住房和城乡建设厅《关于开展建筑业企业资质动态监管工作的公告》（[2018]第6号）、连建发[2019]182号文，关于企业资质动态核查，由供应商在响应文件中作出书面承诺（格式自拟），若谈判有效期内企业资质核查不合格，将主动放弃中标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（7）单位负责人为同一人或者存在直接控股、管理关系的不同供应商，不得参加同一合同项下的政府采购活动。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w:t>
      </w:r>
      <w:r>
        <w:rPr>
          <w:rFonts w:ascii="SimSun" w:hAnsi="SimSun" w:eastAsia="SimSun" w:cs="SimSun"/>
          <w:b/>
          <w:color w:val="000000"/>
          <w:sz w:val="24"/>
        </w:rPr>
        <w:t xml:space="preserve">2026年 4 月 17 日至2026年 4 月 24 日（北京时间，法定节假日除外）。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2、地点：在“江苏政府采购网”自行免费下载采购文件。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3、方式：在“江苏政府采购网”自行免费下载谈判文件。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4、售价：0元。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四、提交响应文件截止时间和地点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b/>
          <w:color w:val="000000"/>
          <w:sz w:val="24"/>
        </w:rPr>
        <w:t xml:space="preserve">2026年 4 月 27 日上午09点00分（北京时间）</w:t>
      </w:r>
      <w:r>
        <w:rPr>
          <w:rFonts w:ascii="SimSun" w:hAnsi="SimSun" w:eastAsia="SimSun" w:cs="SimSun"/>
          <w:color w:val="000000"/>
          <w:sz w:val="24"/>
        </w:rPr>
        <w:t xml:space="preserve">。逾时，交易系统将拒绝接受上传响应文件电子文档。</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rPr>
          <w:rFonts w:ascii="SimSun" w:hAnsi="SimSun" w:eastAsia="SimSun" w:cs="SimSun"/>
          <w:color w:val="000000"/>
          <w:sz w:val="24"/>
        </w:rPr>
        <w:t xml:space="preserve">各供应商请关注开标大厅交流区，在开标结束后，请勿离开开标大厅，待资格审查和符合性审查完毕，采购人或采购代理机构通知最后报价填报后，所有的响应供应商须在20分钟内填写并提交最后报价，</w:t>
      </w:r>
      <w:r>
        <w:rPr>
          <w:rFonts w:ascii="SimSun" w:hAnsi="SimSun" w:eastAsia="SimSun" w:cs="SimSun"/>
          <w:b/>
          <w:color w:val="000000"/>
          <w:sz w:val="24"/>
        </w:rPr>
        <w:t xml:space="preserve">未在谈判小组规定的时间内完成最后报价的视为放弃谈判，其响应按无效响应处理</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2.线上开标地点：“苏采云”系统（网址：http://jszfcg.jsczt.cn/）“开标大厅”。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文件的解密：开标当天各供应商及时登录不见面开标大厅，响应文件递交截止时间后，采购人将在系统内公布供应商名单，然后通过开标会议区发出响应文件解密的指令，供应商在开标室按规定时间自行实施远程解密，</w:t>
      </w:r>
      <w:r>
        <w:rPr>
          <w:rFonts w:ascii="SimSun" w:hAnsi="SimSun" w:eastAsia="SimSun" w:cs="SimSun"/>
          <w:b/>
          <w:color w:val="000000"/>
          <w:sz w:val="24"/>
        </w:rPr>
        <w:t xml:space="preserve">供应商解密限定在开标后30分钟之内完成</w:t>
      </w:r>
      <w:r>
        <w:rPr>
          <w:rFonts w:ascii="SimSun" w:hAnsi="SimSun" w:eastAsia="SimSun" w:cs="SimSun"/>
          <w:color w:val="000000"/>
          <w:sz w:val="24"/>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五</w:t>
      </w:r>
      <w:r>
        <w:rPr>
          <w:rFonts w:ascii="SimSun" w:hAnsi="SimSun" w:eastAsia="SimSun" w:cs="SimSun"/>
          <w:b/>
          <w:color w:val="000000"/>
          <w:sz w:val="24"/>
        </w:rPr>
        <w:t xml:space="preserve">、公告期限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自本公告发布之日起3个工作日。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六</w:t>
      </w:r>
      <w:r>
        <w:rPr>
          <w:rFonts w:ascii="SimSun" w:hAnsi="SimSun" w:eastAsia="SimSun" w:cs="SimSun"/>
          <w:b/>
          <w:color w:val="000000"/>
          <w:sz w:val="24"/>
        </w:rPr>
        <w:t xml:space="preserve">、其他补充事宜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1.本次谈判采购不收取保证金。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b/>
          <w:color w:val="000000"/>
          <w:sz w:val="24"/>
          <w:u w:val="single"/>
        </w:rPr>
        <w:t xml:space="preserve">本谈判文件中斜体且有下划线部分为实质性要求和条件</w:t>
      </w:r>
      <w:r>
        <w:rPr>
          <w:rFonts w:ascii="SimSun" w:hAnsi="SimSun" w:eastAsia="SimSun" w:cs="SimSun"/>
          <w:color w:val="000000"/>
          <w:sz w:val="24"/>
        </w:rPr>
        <w:t xml:space="preserve">，由采购人根据实际情况设置，供应商须逐条明确作出满足实质性要求和条件的响应，否则将按无效响应处理。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无论出于何种原因，采购人在采购活动开始前可对采购文件进行修改、补充或变更，其内容作为采购文件的重要组成部分，请各供应商关注江苏政府采购网。若因供应商自身原因未及时关注本项目有关修改、补充或变更信息，导致响应文件编制或提交失误，由此造成的一切损失由供应商自行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http://www.ccgp-jiangsu.gov.cn/jiangsu/zlxz/ee/ee3a4bc5a3454aa2b0d9312230633ce</w:t>
      </w:r>
      <w:r>
        <w:rPr>
          <w:rFonts w:ascii="SimSun" w:hAnsi="SimSun" w:eastAsia="SimSun" w:cs="SimSun"/>
          <w:color w:val="000000"/>
          <w:sz w:val="24"/>
        </w:rPr>
        <w:t xml:space="preserve">9.html</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供应商按照《操作手册》要求获取采购文件，制作、提交（上传）电子响应文件，参加开启，澄清、说明或者补正，参加谈判和提交最后报价。因供应商未按要求操作原因导致电子响应文件被拒绝、造成无效响应的，自行承担一切损失。</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七</w:t>
      </w:r>
      <w:r>
        <w:rPr>
          <w:rFonts w:ascii="SimSun" w:hAnsi="SimSun" w:eastAsia="SimSun" w:cs="SimSun"/>
          <w:b/>
          <w:color w:val="000000"/>
          <w:sz w:val="24"/>
        </w:rPr>
        <w:t xml:space="preserve">、凡对本次采购提出询问，请按以下方式联系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1.采购人信息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单位名称：东海县安峰镇人民政府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单位地址：东海县安峰镇人民政府驻地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 史俊弟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联系电话：18795595697</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2.采购代理机构信息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单位名称：江苏永安工程项目管理有限公司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单位地址：东海县海陵东路309-14号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人：王倩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联系方式：13961302272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联系人：王倩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联系电话：13961302272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第二章 谈判须知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（参加竞争性谈判的供应商以下简称“谈判供应商”）</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一、总则</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1、采购方式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本次政府谈判活动采取竞争性谈判（以下简称谈判）方式，本谈判文件仅适用于谈判公告中所述项目。</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2、合格的供应商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满足谈判公告中申请人的资格要求的规定。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银行、保险、石油石化、电力、电信等特殊行业法人的分支机构（不具有独立的法人资格）参与本项目政府谈判活动的，应当提供总公司出具的愿为其参与政府谈判活动以及履约行为承担民事责任的承诺书（或授权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满足本谈判文件全部实质性要求和条件的规定。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符合上述条件的供应商应承担参与谈判采购及履约过程应承担的全部责任与义务。</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3、适用法律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本次谈判采购及由此产生的合同受中华人民共和国有关的法律法规制约和保护。</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4、谈判费用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供应商应自行承担所有与参与谈判活动有关的费用，无论谈判采购过程中的做法和结果如何，采购人和代理机构在任何情况下均无义务和责任承担这些费用。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w:t>
      </w:r>
      <w:r>
        <w:rPr>
          <w:rFonts w:ascii="SimSun" w:hAnsi="SimSun" w:eastAsia="SimSun" w:cs="SimSun"/>
          <w:b/>
          <w:color w:val="000000"/>
          <w:sz w:val="21"/>
        </w:rPr>
        <w:t xml:space="preserve">本工程的采购代理费按苏招协【2022】002号文收费标准70%计取，工程量清单及最高投标限价编制费按苏建价协【2022】7号文标准70%计取。以上费用由成交供应商支付，响应单位须将此部分费用综合考虑在报价中，不得单列。由成交人在领取成交通知书时一次性支付。</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5、谈判文件的约束力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供应商一旦参与本项目谈判活动，即被认为接受了本谈判文件的规定和约束，并且视为已经知道或应当知道自身权益是否受到了损害。</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二、谈判文件</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6、谈判文件的构成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谈判文件由以下部分构成：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（1）谈判邀请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（2）供应商须知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（3）合同文本</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（4）采购需求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（5）响应文件格式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请仔细检查谈判文件是否齐全，如有缺漏请立即与代理机构联系解决。</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7、谈判文件的澄清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7.1任何要求对谈判文件进行澄清的供应商，应在提交响应文件截止时间3个工作日前按谈判公告中的通讯地址，以书面形式通知采购人或者代理机构。</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8、谈判文件的修改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8.1在响应文件提交截止时间前，采购人和代理机构可以对谈判文件进行修改。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8.2采购人和代理机构有权按照法定的要求推迟提交响应文件截止时间和开启时间。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8.3谈判文件的修改将在江苏政府采购网公布，补充文件将作为谈判文件的组成部分，并对供应商具有约束力。</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三、响应文件编制</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9、响应文件编写注意事项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供应商应当仔细阅读谈判文件中所有的事项、格式、条款和规范等要求，在完全了解采购内容、技术性能要求和商务条件后，按照谈判文件的要求编制响应文件。响应文件应当对谈判文件提出的要求和条件作出明确响应，并保证所提供的全部资料的真实性，否则作无效响应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9.2对谈判文件提出的实质性要求和条件作出响应是指供应商必须对谈判文件成交的实质性要求、数量、价格、合同主要条款及其它要求等内容逐条作出满足原要求和条件的响应。</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10、响应文件的语言及度量衡单位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除专用术语外，供应商提交的响应文件以及供应商与采购人和代理机构就有关谈判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10.2除技术性能另有规定外，响应文件所使用的度量衡单位，均须采用国家法定计量单位。</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11、响应文件的构成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11.1供应商编写的响应文件应包括资格证明文件、符合性证明文件、分项报价表、商务要求响应及偏离表、其他证明文件、谈判响应函等部分。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11.2如响应文件制作工具中格式和内容与江苏政府采购网发布的谈判文件不一致，请以江苏政府采购网发布的谈判文件为准。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11.3特别提醒供应商，混乱的编排导致响应文件被误读或竞争性谈判小组（以下简称谈判小组）查找不到有效文件是供应商的风险。</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12、证明供应商及响应标的符合谈判文件规定的文件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12.1供应商应按照谈判文件要求提交证明文件，证明其及响应标的符合谈判文件规定。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12.2谈判文件对证明文件无明确形式要求的，证明文件可以以文字资料、图纸和数据等形式提交。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12.3供应商委托代理时应当提交授权委托书，请按谈判文件第六章给定格式及要求填写并附法定代表人（单位负责人）与委托代理人身份证明。</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13、分项报价表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13.1供应商应根据响应报价要求在分项报价表中列明各项单价、总价等，未全部列示的作无效响应处理。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13.2响应文件中的单价和总价无特殊规定的采用人民币报价，以元为单位标注。谈判文件中另有规定的按规定执行。</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14、技术要求响应及偏离表、商务要求响应及偏离表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谈判文件中的技术要求与商务要求逐项作出响应或偏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14.2供应商需按照谈判文件要求，在响应文件中提供与技术要求和商务要求相关的证明材料。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14.3供应商可在响应文件中提供认为需要的其他技术文件或说明。</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15、谈判响应函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15.1供应商应按照谈判文件提供的格式完整、正确填写谈判响应函。</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16、谈判有效期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w:t>
      </w:r>
      <w:r>
        <w:rPr>
          <w:rFonts w:ascii="SimSun" w:hAnsi="SimSun" w:eastAsia="SimSun" w:cs="SimSun"/>
          <w:b/>
          <w:color w:val="000000"/>
          <w:sz w:val="21"/>
        </w:rPr>
        <w:t xml:space="preserve">谈判有效期为谈判文件规定的开启之日后六十（60）天</w:t>
      </w:r>
      <w:r>
        <w:rPr>
          <w:rFonts w:ascii="SimSun" w:hAnsi="SimSun" w:eastAsia="SimSun" w:cs="SimSun"/>
          <w:color w:val="000000"/>
          <w:sz w:val="21"/>
        </w:rPr>
        <w:t xml:space="preserve">。谈判有效期比规定短的将被视为未实质性响应谈判文件而予以拒绝。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在特殊情况下，代理机构于原谈判有效期满之前，可向供应商提出延长谈判有效期的要求。这种要求与答复均应采用书面形式。供应商可以拒绝代理机构的这一要求而放弃谈判响应，同意延长谈判有效期的供应商既不能要求也不允许修改其响应文件。受谈判有效期约束的所有权利与义务均延长至新的有效期。</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四、响应文件提交</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18、电子响应文件的提交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18.1线上提交与接收地点：供应商应当通过“苏采云”系统提交数据电文形式的响应文件（即电子投标），“苏采云”系统自动接收。</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电子响应文件应由其法定代表人或法定代表人授权代表在规定的网上投标时间内，凭CA证书登录“苏采云”系统在线编制响应文件（电子数据），并在投标截止时间之前上传响应文件。供应商应在达到开标时间后，使用CA数字证书解密各自响应文件。</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19、提交响应文件截止时间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19.1供应商提交（上传）电子响应文件的时间不得迟于谈判公告中规定的截止时间。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供应商应充分考虑计算机硬件、软件及网络环境等风险因素，如因供应商自身原因造成电子响应文件提交（上传）不成功的按照本谈判文件第二章第28.1条规定作无效响应处理。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19.2采购人和代理机构可以按照规定，通过修改谈判文件酌情延长响应文件提交截止时间，在此情况下，供应商的所有权利和义务以及供应商受制的截止时间均应以延长后新的截止时间为准。</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20、响应文件的拒收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20.1供应商未按规定加密的响应文件，“苏采云”系统应当拒收并提示。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20.2超过谈判文件规定的截止时间后提交（上传）的，“苏采云”系统会拒绝接收（上传）任何响应文件。</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21、响应文件的撤回和修改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21.1供应商可在提交（上传）响应文件截止时间前，撤回其电子响应文件，具体操作方法见《操作手册》。供应商撤回电子响应文件的，则认为其不再参与本项目谈判活动。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21.2供应商可在提交（上传）响应文件截止时间前，对其电子响应文件进行修改，具体操作方法见《操作手册》。在提交（上传）响应文件截止时间之后，供应商不得对其电子响应文件做任何修改。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21.3在提交（上传）响应文件截止时间至谈判文件规定的谈判有效期满之间的这段时间内，供应商不得撤回其电子响应文件。</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五、响应文件开启（解密）与评审</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22、响应文件开启（解密）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22.1代理机构将在谈判公告中规定的时间和地点组织响应文件开启。供应商应当按时参加，并在“苏采云”系统规定的时间内对其电子响应文件进行解密。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22.2供应商在开启（解密）过程中涉及的响应文件解密、开启结果确认等工作，应当按照《操作手册》规定执行。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22.5供应商未参加开启（解密）的，视同认可开启（解密）结果。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22.6供应商在开启（解密）、澄清、谈判、最后报价、评审全过程中应保持通讯畅通，及时登录“苏采云”系统查阅、答复相关信息，并安排专人与代理机构及谈判小组联系。</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开标当天各供应商及时登录不见面开标大厅，响应文件递交截止时间后，采购人将在系统内公布供应商名单，然后通过开标会议区发出响应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苏彩云系统平台发生故障，导致无法按时完成响应文件解密或开、评</w:t>
      </w:r>
      <w:r>
        <w:rPr>
          <w:rFonts w:ascii="SimSun" w:hAnsi="SimSun" w:eastAsia="SimSun" w:cs="SimSun"/>
          <w:b/>
          <w:color w:val="000000"/>
          <w:sz w:val="21"/>
        </w:rPr>
        <w:t xml:space="preserve">标工作无法进行的，可根据实际情况相应延迟解密时间或调整开、评标时间。</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23、谈判小组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23.1响应文件开启（解密）后，代理机构将组织谈判小组进行评审。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23.2谈判小组由采购人代表和有关技术、经济等方面的评审专家组成，且人员构成符合政府采购有关规定。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23.3谈判小组按照谈判文件进行独立评审，负责评审所有响应文件并确定成交候选人。</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24、评审过程的保密与公正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24.1凡是与审查、澄清、评价和比较有关的资料以及成交建议等，采购人、评审专家、代理机构均不得向供应商或与评审无关的其他人员透露。</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24.2在评审过程中，供应商不得以任何行为影响评审过程，否则其响应文件将被作为无效响应文件。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24.3代理机构和谈判小组不向未成交的供应商解释未成交原因，也不公布评审过程中的相关细节。</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25、响应文件的澄清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25.1评审期间，谈判小组对响应文件中含义不明确、同类问题表述不一致或者有明显文字和计算错误的内容，有权要求供应商作出必要的澄清、说明或者补正。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谈判小组并非对每个供应商都提出澄清、说明或者补正要求。</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25.2需要供应商进行澄清、说明或者补正的，谈判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25.3接到谈判小组澄清、说明或者补正要求的供应商如未按规定要求响应，其风险由供应商自行承担。</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26、对响应文件的审查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26.1响应文件审查分为资格审查和符合性审查。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b/>
          <w:color w:val="000000"/>
          <w:sz w:val="21"/>
        </w:rPr>
        <w:t xml:space="preserve">资格审查：</w:t>
      </w:r>
      <w:r>
        <w:rPr>
          <w:rFonts w:ascii="SimSun" w:hAnsi="SimSun" w:eastAsia="SimSun" w:cs="SimSun"/>
          <w:color w:val="000000"/>
          <w:sz w:val="21"/>
        </w:rPr>
        <w:t xml:space="preserve">谈判小组依据法律法规和谈判文件的规定，对响应文件中的资格证明文件进行审查，以确定供应商是否具备参加谈判采购的资格。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谈判小组在进行资格审查的同时，将在信用中国网（www.creditchina.gov.cn）、中国政府采购网（www.ccgp.gov.cn）查询供应商的信用记录，以确定供应商是否具备参加谈判资格，查询结果留存并归档。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接受联合体的项目，两个以上的自然人、法人或者其他组织组成一个联合体，以一个供应商的身份共同参与政府谈判活动的，联合体成员中任何一方存在不良信用记录的，视同联合体存在不良信用记录。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b/>
          <w:color w:val="000000"/>
          <w:sz w:val="21"/>
        </w:rPr>
        <w:t xml:space="preserve">符合性审查</w:t>
      </w:r>
      <w:r>
        <w:rPr>
          <w:rFonts w:ascii="SimSun" w:hAnsi="SimSun" w:eastAsia="SimSun" w:cs="SimSun"/>
          <w:color w:val="000000"/>
          <w:sz w:val="21"/>
        </w:rPr>
        <w:t xml:space="preserve">：谈判小组依据谈判文件的规定，从响应文件的有效性、完整性和对谈判文件的响应程度进行审查，以确定其是否对谈判文件的全部实质性要求作出响应。</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未通过资格审查或符合性审查的供应商，将通过“苏采云”系统告知其未通过的原因，评审结束后，将不再告知。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26.2在谈判之前，谈判小组将首先审查每份响应文件是否实质性响应了谈判文件的要求。实质性响应的文件应当与谈判文件要求的全部条款、条件和规格相符，没有重大偏离或保留。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谓重大偏离或保留是指与谈判文件规定的实质性要求存在负偏离，或者在实质上与谈判文件不一致，而且限制了合同中买方和代理机构的权利或供应商的义务，纠正这些偏离或保留将会对其他实质性响应要求的供应商的竞争地位产生不公正的影响。重大偏离的认定须经过谈判小组以少数服从多数的原则作出结论。谈判小组决定响应文件的响应性只根据响应文件本身的内容，而不寻求外部的证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26.3如果响应文件实质上没有响应谈判文件的要求，谈判小组将予以拒绝，供应商不得通过修改或撤销不符合要求的偏离或保留而使其成为实质性响应。</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27、谈判程序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27.1对于通过</w:t>
      </w:r>
      <w:r>
        <w:rPr>
          <w:rFonts w:ascii="SimSun" w:hAnsi="SimSun" w:eastAsia="SimSun" w:cs="SimSun"/>
          <w:b/>
          <w:color w:val="000000"/>
          <w:sz w:val="21"/>
        </w:rPr>
        <w:t xml:space="preserve">资格审查和符合性审查</w:t>
      </w:r>
      <w:r>
        <w:rPr>
          <w:rFonts w:ascii="SimSun" w:hAnsi="SimSun" w:eastAsia="SimSun" w:cs="SimSun"/>
          <w:color w:val="000000"/>
          <w:sz w:val="21"/>
        </w:rPr>
        <w:t xml:space="preserve">的供应商，谈判小组将集中与单一供应商分别进行谈判。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谈判过程中，谈判小组可能根据谈判文件和谈判情况实质性变动的内容有：采购需求中的技术、服务要求以及合同草案条款。对谈判文件作出的实质性变动是谈判文件的有效组成部分，谈判小组将通过“苏采云”系统向供应商发出“谈判函”。供应商应当按照谈判文件的变动情况和谈判小组的要求在“苏采云”系统提交“谈判响应函”，并加盖CA电子公章。供应商未按照要求作出响应的视为放弃谈判，其响应文件按无效响应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已提交响应文件的供应商，在提交最后报价之前，可以根据谈判情况退出谈判采购，应在“苏采云”系统中提交“退出谈判函”，并加盖CA电子公章。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谈判文件能够详细列明采购标的的技术、服务要求的，谈判结束后，谈判小组将在“苏采云”系统向所有实质性响应的供应商发出“最后报价要求函”及最后报价格式表，要求所有实质性响应的供应商在规定的时间内提交最后报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出“最后报价要求函”及最后报价格式表，要求其在规定的时间内提交最后报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后报价是供应商响应文件的有效组成部分。最后报价格式表须加盖CA电子公章，否则视为未实质性响应。供应商未在谈判小组规定的时间内在“苏采云”系统中提交最后报价的视为放弃谈判，其响应文件按无效响应处理。</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谈判报价次数：</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（1）本项目采用二轮报价，电子响应文件中的报价为首轮报价，第二轮报价通过系统在线报价。最后报价不得超过最高限价及首轮报价，否则作无效报价文件处理。</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（2）本项目各分项最终结算价按照谈判首次报价与最后报价同比例变动。</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28、未实质性响应谈判文件的情形和谈判活动终止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28.1未实质性响应谈判文件的情形：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（1）供应商未按照谈判文件要求提交（上传）电子响应文件的。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（2）供应商在“苏采云”系统规定的时间内未成功解密电子响应文件的。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（3）供应商不具备谈判文件中规定的资格要求的。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（5）不符合谈判文件规定的实质性要求和条件的。（本谈判文件中斜体且有下划线部分为实质性要求和条件）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（7）供应商未通过符合性审查的。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（8）供应商未按照要求对谈判或者最后报价作出响应的。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（9）供应商提交两个（含两个）以上不同的最后报价的。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（10）供应商的最后报价超过了采购预算或者最高限价的。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谈判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（12）响应文件含有采购人不能接受的附加条件的。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（13）响应文件未按照谈判文件要求加盖公章（CA电子公章）的。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（14）其他法律、法规及本谈判文件规定的属于未实质性响应谈判文件的情形。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28.2有下列情形之一的，视为供应商串通，响应无效：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（1）不同供应商的响应文件由同一单位或者个人编制。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（2）不同供应商委托同一单位或者个人办理谈判事宜。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（3）不同供应商的响应文件载明的项目管理成员或者联系人员为同一人。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（4）不同供应商的响应文件异常一致或者最后报价呈规律性差异。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（5）不同供应商的响应文件相互混装。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28.3谈判活动终止的情形：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（1）因“苏采云”系统故障原因造成开启（解密）不成功的，或者至谈判文件规定的截止时间成功解密电子响应文件的供应商不足三家的。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（2）谈判小组认定谈判文件存在歧义、重大缺陷导致评审工作无法进行，或者谈判文件内容违反国家有关强制性规定的。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（3）符合专业条件的供应商或者对谈判文件作实质响应的供应商不足三家的。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（4）出现影响采购公正的违法、违规行为的。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（5）因重大变故，采购任务取消的。</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六、成交</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29、确定成交单位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29.1谈判小组将从质量和服务均能满足采购文件实质性响应要求的供应商中，按照最后报价由低到高顺序推荐3名成交候选供应商，并编写评审报告。除落实政府采购政策需进行的价格扣除外，不对谈判供应商的最后报价进行任何调整，详见“九、政府采购政策功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供应商的最后报价如相同，根据项目属性按如下顺序确定成交供应商：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属性为货物则优先采购“环境标志产品”或“节能产品”；若均非“环境标志产品”或“节能产品”，则将优先采购质保期长者；若质保期均一致，则优先采购交货期短者；若交货期均一致，则采取抽签方式确定成交供应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环境标志产品是指列入财政部、环境保护部《</w:t>
      </w:r>
      <w:hyperlink r:id="rId19" w:tooltip="http://gks.mof.gov.cn/zhengfucaigouguanli/201903/P020190329702478575295.pdf" w:history="1">
        <w:r>
          <w:rPr>
            <w:rStyle w:val="774"/>
            <w:rFonts w:ascii="SimSun" w:hAnsi="SimSun" w:eastAsia="SimSun" w:cs="SimSun"/>
            <w:color w:val="0000ee"/>
            <w:sz w:val="21"/>
            <w:u w:val="single"/>
          </w:rPr>
          <w:t xml:space="preserve">环境标志产品政府采购品目清单</w:t>
        </w:r>
      </w:hyperlink>
      <w:r>
        <w:rPr>
          <w:rFonts w:ascii="SimSun" w:hAnsi="SimSun" w:eastAsia="SimSun" w:cs="SimSun"/>
          <w:color w:val="000000"/>
          <w:sz w:val="21"/>
        </w:rPr>
        <w:t xml:space="preserve">》，具有国家确定的认证机构出具的、处于有效期之内的环境标志产品认证证书的产品；节能产品是指列入财政部、发展改革委《节能产品政府采购品目清单》，具有国家确定的认证机构出具的、处于有效期之内的节能产品认证证书的产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项目属性为服务则直接采取抽签方式确定成交供应商。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30.2</w:t>
      </w:r>
      <w:r>
        <w:rPr>
          <w:rFonts w:ascii="SimSun" w:hAnsi="SimSun" w:eastAsia="SimSun" w:cs="SimSun"/>
          <w:b/>
          <w:color w:val="000000"/>
          <w:sz w:val="21"/>
        </w:rPr>
        <w:t xml:space="preserve">采购人从评审报告提出的成交候选供应商中，根据质量和服务均能满足采购文件实质性响应要求且最后报价最低的原则确定成交供应商。</w:t>
      </w:r>
      <w:r>
        <w:rPr>
          <w:rFonts w:ascii="SimSun" w:hAnsi="SimSun" w:eastAsia="SimSun" w:cs="SimSun"/>
          <w:color w:val="000000"/>
          <w:sz w:val="21"/>
        </w:rPr>
        <w:t xml:space="preserve">采购人确定成交供应商后，代理机构将在江苏政府采购网发布成交结果公告，公告期限为1个工作日。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30.3若有充分证据证明，成交供应商存在下列情形之一的，一经查实，将被取消成交资格：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（1）提供虚假材料谋取成交、成交的。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（2）采取不正当手段诋毁、排挤其他供应商的。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（3）与采购人、其他供应商或者代理机构恶意串通的。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（4）向采购人、代理机构行贿或者提供其他不正当利益的。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（5）属于本谈判文件规定的无效情形，但在评审过程中又未被谈判小组发现的。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（6）成交后无正当理由拒不与采购人签订政府采购合同或者未按照谈判文件确定的事项签订政府采购合同的。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（7）将政府采购合同转包的。</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31、成交通知书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31.1成交结果确定后，代理机构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31.2成交通知书将作为政府采购合同的一个组成部分。对采购人和成交供应商均具有法律效力。成交通知书发出后，采购人改变成交结果的，或者成交供应商放弃成交项目的，应当依法承担法律责任。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31.3成交供应商应在成交后七个工作日内，向采购人和代理机构各提供二份与电子响应文件一致的纸质打印胶装响应文件，封面、骑缝需加盖公章。</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七、授予合同</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32、履约保证金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承包人是否提供履约保证金：是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履约保证金的形式:现金或银行保函；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履约保证金的金额：合同价的10 %；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成交供应商必须在成交公告发出之日起7日内，向采购人提交合同价10%的履约保证金，否则发包人可以取消其中标资格。履约保证金在工程经竣工验收合格后30天内无息退还。</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33、签订合同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33.1成交供应商应当在成交通知书发出之日起三十日内，按照谈判文件和成交供应商响应文件的规定，与采购人签订政府采购合同。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33.2谈判文件、成交供应商的响应文件及谈判采购过程中有关澄清、承诺、谈判响应等文件均应作为合同附件。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33.3签订合同后，成交供应商不得将合同标的转包。未经采购人同意，成交供应商也不得采用分包的形式履行合同，否则采购人有权终止合同。转包或分包造成采购人损失的，成交供应商应承担相应赔偿责任。</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34、合同标的的追加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34.1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10%。</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八、询问与质疑</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36、询问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36.1供应商对政府谈判活动事项有疑问的，可以提出询问，采购人或者代理机构应当在3个工作日内对供应商依法提出的询问作出答复，但答复的内容不得涉及商业秘密。供应商提出的询问超出采购人对代理机构委托授权范围的，代理机构应当告知其向采购人提出。</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37、质疑提出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37.1提出质疑的供应商应当是参与所质疑项目谈判活动的供应商。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37.2供应商认为采购文件、采购过程、采购结果使自己的权益受到损害的，可以在知道或者应知其权益受到损害C之日（获取采购文件之日、成交结果公告发布之日）起七个工作日内以书面形式向采购人、代理机构提出质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供应商应当在法定质疑期内一次性提出针对同一采购程序环节的质疑，供应商如在法定期限内对同一采购程序环节提出多次质疑的，采购人、代理机构将只对供应商第一次质疑作出答复。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未按照采购公告要求获取采购文件的供应商，视为未参与该项目谈判活动，不具备对该采购文件提出质疑的法定权利。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37.3提出质疑时，必须坚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37.4质疑函的接收方式为供应商书面原件提交。联系部门、联系电话和通讯地址详见谈判文件第一章。质疑实行实名制，不得进行虚假、恶意质疑。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37.5质疑函应当使用范本，详见谈判文件第六章。供应商提出质疑应当提交质疑函和必要的证明材料，应当包括下列内容：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（1）供应商的姓名或者名称、地址、邮编、联系人及联系电话；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（2）质疑项目的名称、编号；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（3）具体、明确的质疑事项和与质疑事项相关的请求；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（4）事实依据；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（5）必要的法律依据；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（6）提出质疑的日期；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（7）必要的证明材料；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（8）营业执照复印件及授权委托书原件、法定代表人（单位负责人）身份证复印件、委托代理人身份证复印件。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供应商为自然人的，应当由本人签字；供应商为法人或者其他组织的，应当由法定代表人、主要负责人，或者其委托代理人签字或者盖章，并加盖单位公章。</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38、质疑函的受理和答复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38.1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38.2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38.3对不符合质疑要求的，采购人、代理机构有权要求其补充必要的证明材料，质疑供应商未在法定时间内补充必要的证明材料的，视同放弃质疑。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38.4以下情形的质疑依法不予受理：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（1）内容不符合《政府采购质疑和投诉办法》第十二条规定的质疑。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（2）超出政府采购法定期限的质疑。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（3）以传真、电子邮件等方式提交的非原件形式的质疑。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（4）未参与谈判活动或在谈判活动中自身权益未受到损害的供应商提出的质疑。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（5）供应商组成联合体，联合体中任何一方或多方未按要求签字（盖章）、加盖公章的质疑。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38.5采购人、代理机构依法受理的质疑，将按照政府采购有关规定，在法定期限内作出答复。</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39、质疑处理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39.1质疑供应商未按照法定程序进行质疑投诉的，视为一般失信行为。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39.2质疑供应商不配合或者采取不正当手段干扰政府采购质疑、投诉处理工作的，视为一般失信行为。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39.3质疑供应商投诉受理期间，就同一事项多头举报，干扰财政部门投诉处理的，视为一般失信行为。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39.4质疑供应商在全国范围12个月内三次以上质疑查无实据的，视为一般失信行为。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39.5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39.6质疑供应商在全国范围12个月内三次以上投诉查无实据的，视为严重失信行为。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39.7未尽事宜，依照有关法律、法规执行。</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九、政府采购政策功能</w:t>
      </w:r>
      <w:r/>
    </w:p>
    <w:p>
      <w:pPr>
        <w:ind w:left="0" w:right="0" w:firstLine="442"/>
        <w:jc w:val="both"/>
        <w:spacing w:before="0" w:after="0" w:line="438"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u w:val="none"/>
        </w:rPr>
        <w:t xml:space="preserve">1</w:t>
      </w:r>
      <w:r>
        <w:rPr>
          <w:rFonts w:ascii="SimSun" w:hAnsi="SimSun" w:eastAsia="SimSun" w:cs="SimSun"/>
          <w:b/>
          <w:color w:val="000000"/>
          <w:sz w:val="21"/>
          <w:u w:val="none"/>
        </w:rPr>
        <w:t xml:space="preserve">、本项目面向中小企业采购：</w:t>
      </w:r>
      <w:r/>
    </w:p>
    <w:p>
      <w:pPr>
        <w:ind w:left="0" w:right="0" w:firstLine="440"/>
        <w:jc w:val="both"/>
        <w:spacing w:before="0" w:after="0" w:line="438"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w:t>
      </w:r>
      <w:r>
        <w:rPr>
          <w:rFonts w:ascii="SimSun" w:hAnsi="SimSun" w:eastAsia="SimSun" w:cs="SimSun"/>
          <w:color w:val="000000"/>
          <w:sz w:val="21"/>
        </w:rPr>
        <w:t xml:space="preserve">本项目执行财政部、工业和信息化部关于印发《政府采购促进中小企业发展管理办法》的通知（财库〔</w:t>
      </w:r>
      <w:r>
        <w:rPr>
          <w:rFonts w:ascii="Calibri" w:hAnsi="Calibri" w:eastAsia="Calibri" w:cs="Calibri"/>
          <w:color w:val="000000"/>
          <w:sz w:val="21"/>
        </w:rPr>
        <w:t xml:space="preserve">2020</w:t>
      </w:r>
      <w:r>
        <w:rPr>
          <w:rFonts w:ascii="SimSun" w:hAnsi="SimSun" w:eastAsia="SimSun" w:cs="SimSun"/>
          <w:color w:val="000000"/>
          <w:sz w:val="21"/>
        </w:rPr>
        <w:t xml:space="preserve">〕</w:t>
      </w:r>
      <w:r>
        <w:rPr>
          <w:rFonts w:ascii="Calibri" w:hAnsi="Calibri" w:eastAsia="Calibri" w:cs="Calibri"/>
          <w:color w:val="000000"/>
          <w:sz w:val="21"/>
        </w:rPr>
        <w:t xml:space="preserve">46 </w:t>
      </w:r>
      <w:r>
        <w:rPr>
          <w:rFonts w:ascii="SimSun" w:hAnsi="SimSun" w:eastAsia="SimSun" w:cs="SimSun"/>
          <w:color w:val="000000"/>
          <w:sz w:val="21"/>
        </w:rPr>
        <w:t xml:space="preserve">号）、《关于印发中小企业划型标准规定的通知》（工信部联企业〔</w:t>
      </w:r>
      <w:r>
        <w:rPr>
          <w:rFonts w:ascii="Calibri" w:hAnsi="Calibri" w:eastAsia="Calibri" w:cs="Calibri"/>
          <w:color w:val="000000"/>
          <w:sz w:val="21"/>
        </w:rPr>
        <w:t xml:space="preserve">2011</w:t>
      </w:r>
      <w:r>
        <w:rPr>
          <w:rFonts w:ascii="SimSun" w:hAnsi="SimSun" w:eastAsia="SimSun" w:cs="SimSun"/>
          <w:color w:val="000000"/>
          <w:sz w:val="21"/>
        </w:rPr>
        <w:t xml:space="preserve">〕</w:t>
      </w:r>
      <w:r>
        <w:rPr>
          <w:rFonts w:ascii="Calibri" w:hAnsi="Calibri" w:eastAsia="Calibri" w:cs="Calibri"/>
          <w:color w:val="000000"/>
          <w:sz w:val="21"/>
        </w:rPr>
        <w:t xml:space="preserve">300 </w:t>
      </w:r>
      <w:r>
        <w:rPr>
          <w:rFonts w:ascii="SimSun" w:hAnsi="SimSun" w:eastAsia="SimSun" w:cs="SimSun"/>
          <w:color w:val="000000"/>
          <w:sz w:val="21"/>
        </w:rPr>
        <w:t xml:space="preserve">号）、《财政部 司法部关于政府采购支持监狱企业发展有关问题的通知》（财库〔</w:t>
      </w:r>
      <w:r>
        <w:rPr>
          <w:rFonts w:ascii="Calibri" w:hAnsi="Calibri" w:eastAsia="Calibri" w:cs="Calibri"/>
          <w:color w:val="000000"/>
          <w:sz w:val="21"/>
        </w:rPr>
        <w:t xml:space="preserve">2014</w:t>
      </w:r>
      <w:r>
        <w:rPr>
          <w:rFonts w:ascii="SimSun" w:hAnsi="SimSun" w:eastAsia="SimSun" w:cs="SimSun"/>
          <w:color w:val="000000"/>
          <w:sz w:val="21"/>
        </w:rPr>
        <w:t xml:space="preserve">〕</w:t>
      </w:r>
      <w:r>
        <w:rPr>
          <w:rFonts w:ascii="Calibri" w:hAnsi="Calibri" w:eastAsia="Calibri" w:cs="Calibri"/>
          <w:color w:val="000000"/>
          <w:sz w:val="21"/>
        </w:rPr>
        <w:t xml:space="preserve">68 </w:t>
      </w:r>
      <w:r>
        <w:rPr>
          <w:rFonts w:ascii="SimSun" w:hAnsi="SimSun" w:eastAsia="SimSun" w:cs="SimSun"/>
          <w:color w:val="000000"/>
          <w:sz w:val="21"/>
        </w:rPr>
        <w:t xml:space="preserve">号）、《关于促进残疾人就业政府采购政策的通知》（财库〔</w:t>
      </w:r>
      <w:r>
        <w:rPr>
          <w:rFonts w:ascii="Calibri" w:hAnsi="Calibri" w:eastAsia="Calibri" w:cs="Calibri"/>
          <w:color w:val="000000"/>
          <w:sz w:val="21"/>
        </w:rPr>
        <w:t xml:space="preserve">2017</w:t>
      </w:r>
      <w:r>
        <w:rPr>
          <w:rFonts w:ascii="SimSun" w:hAnsi="SimSun" w:eastAsia="SimSun" w:cs="SimSun"/>
          <w:color w:val="000000"/>
          <w:sz w:val="21"/>
        </w:rPr>
        <w:t xml:space="preserve">〕</w:t>
      </w:r>
      <w:r>
        <w:rPr>
          <w:rFonts w:ascii="Calibri" w:hAnsi="Calibri" w:eastAsia="Calibri" w:cs="Calibri"/>
          <w:color w:val="000000"/>
          <w:sz w:val="21"/>
        </w:rPr>
        <w:t xml:space="preserve">141 </w:t>
      </w:r>
      <w:r>
        <w:rPr>
          <w:rFonts w:ascii="SimSun" w:hAnsi="SimSun" w:eastAsia="SimSun" w:cs="SimSun"/>
          <w:color w:val="000000"/>
          <w:sz w:val="21"/>
        </w:rPr>
        <w:t xml:space="preserve">号）的规定。 </w:t>
      </w:r>
      <w:r/>
    </w:p>
    <w:p>
      <w:pPr>
        <w:ind w:left="0" w:right="0" w:firstLine="440"/>
        <w:jc w:val="both"/>
        <w:spacing w:before="0" w:after="0" w:line="438"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w:t>
      </w:r>
      <w:r>
        <w:rPr>
          <w:rFonts w:ascii="SimSun" w:hAnsi="SimSun" w:eastAsia="SimSun" w:cs="SimSun"/>
          <w:color w:val="000000"/>
          <w:sz w:val="21"/>
        </w:rPr>
        <w:t xml:space="preserve">根据财政部、工业和信息化部关于印发《政府采购促进中小企业发展管理办法》 的通知（财库〔</w:t>
      </w:r>
      <w:r>
        <w:rPr>
          <w:rFonts w:ascii="Calibri" w:hAnsi="Calibri" w:eastAsia="Calibri" w:cs="Calibri"/>
          <w:color w:val="000000"/>
          <w:sz w:val="21"/>
        </w:rPr>
        <w:t xml:space="preserve">2020</w:t>
      </w:r>
      <w:r>
        <w:rPr>
          <w:rFonts w:ascii="SimSun" w:hAnsi="SimSun" w:eastAsia="SimSun" w:cs="SimSun"/>
          <w:color w:val="000000"/>
          <w:sz w:val="21"/>
        </w:rPr>
        <w:t xml:space="preserve">〕</w:t>
      </w:r>
      <w:r>
        <w:rPr>
          <w:rFonts w:ascii="Calibri" w:hAnsi="Calibri" w:eastAsia="Calibri" w:cs="Calibri"/>
          <w:color w:val="000000"/>
          <w:sz w:val="21"/>
        </w:rPr>
        <w:t xml:space="preserve">46 </w:t>
      </w:r>
      <w:r>
        <w:rPr>
          <w:rFonts w:ascii="SimSun" w:hAnsi="SimSun" w:eastAsia="SimSun" w:cs="SimSun"/>
          <w:color w:val="000000"/>
          <w:sz w:val="21"/>
        </w:rPr>
        <w:t xml:space="preserve">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 </w:t>
      </w:r>
      <w:r/>
    </w:p>
    <w:p>
      <w:pPr>
        <w:ind w:left="0" w:right="0" w:firstLine="44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中小企业参加政府采购活动，应当出具本办法规定的《中小企业声明函》，否则不得享受相关中小企业扶持政策。 </w:t>
      </w:r>
      <w:r/>
    </w:p>
    <w:p>
      <w:pPr>
        <w:ind w:left="0" w:right="0" w:firstLine="440"/>
        <w:jc w:val="both"/>
        <w:spacing w:before="0" w:after="0" w:line="438"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3.</w:t>
      </w:r>
      <w:r>
        <w:rPr>
          <w:rFonts w:ascii="SimSun" w:hAnsi="SimSun" w:eastAsia="SimSun" w:cs="SimSun"/>
          <w:color w:val="000000"/>
          <w:sz w:val="21"/>
        </w:rPr>
        <w:t xml:space="preserve">供应商为残疾人福利性单位且提供的货物全部由残疾人福利性单位制造的，符合财库〔</w:t>
      </w:r>
      <w:r>
        <w:rPr>
          <w:rFonts w:ascii="Calibri" w:hAnsi="Calibri" w:eastAsia="Calibri" w:cs="Calibri"/>
          <w:color w:val="000000"/>
          <w:sz w:val="21"/>
        </w:rPr>
        <w:t xml:space="preserve">2017</w:t>
      </w:r>
      <w:r>
        <w:rPr>
          <w:rFonts w:ascii="SimSun" w:hAnsi="SimSun" w:eastAsia="SimSun" w:cs="SimSun"/>
          <w:color w:val="000000"/>
          <w:sz w:val="21"/>
        </w:rPr>
        <w:t xml:space="preserve">〕</w:t>
      </w:r>
      <w:r>
        <w:rPr>
          <w:rFonts w:ascii="Calibri" w:hAnsi="Calibri" w:eastAsia="Calibri" w:cs="Calibri"/>
          <w:color w:val="000000"/>
          <w:sz w:val="21"/>
        </w:rPr>
        <w:t xml:space="preserve">141 </w:t>
      </w:r>
      <w:r>
        <w:rPr>
          <w:rFonts w:ascii="SimSun" w:hAnsi="SimSun" w:eastAsia="SimSun" w:cs="SimSun"/>
          <w:color w:val="000000"/>
          <w:sz w:val="21"/>
        </w:rPr>
        <w:t xml:space="preserve">号文件规定条件的残疾人福利性单位视同小型、微型企业，提供《残疾人福利性单位声明函》。 </w:t>
      </w:r>
      <w:r/>
    </w:p>
    <w:p>
      <w:pPr>
        <w:ind w:left="0" w:right="0" w:firstLine="440"/>
        <w:jc w:val="both"/>
        <w:spacing w:before="0" w:after="0" w:line="438"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4.</w:t>
      </w:r>
      <w:r>
        <w:rPr>
          <w:rFonts w:ascii="SimSun" w:hAnsi="SimSun" w:eastAsia="SimSun" w:cs="SimSun"/>
          <w:color w:val="000000"/>
          <w:sz w:val="21"/>
        </w:rPr>
        <w:t xml:space="preserve">供应商为监狱企业或提供的货物由监狱企业制造的，提供省级以上监狱管理局、戒毒管理局（含新疆生产建设兵团）出具的属于监狱企业的证明文件。根据《财政部司法部关于政府采购支持监狱企业发展有关问题的通知》（财库〔</w:t>
      </w:r>
      <w:r>
        <w:rPr>
          <w:rFonts w:ascii="Calibri" w:hAnsi="Calibri" w:eastAsia="Calibri" w:cs="Calibri"/>
          <w:color w:val="000000"/>
          <w:sz w:val="21"/>
        </w:rPr>
        <w:t xml:space="preserve">2014</w:t>
      </w:r>
      <w:r>
        <w:rPr>
          <w:rFonts w:ascii="SimSun" w:hAnsi="SimSun" w:eastAsia="SimSun" w:cs="SimSun"/>
          <w:color w:val="000000"/>
          <w:sz w:val="21"/>
        </w:rPr>
        <w:t xml:space="preserve">〕</w:t>
      </w:r>
      <w:r>
        <w:rPr>
          <w:rFonts w:ascii="Calibri" w:hAnsi="Calibri" w:eastAsia="Calibri" w:cs="Calibri"/>
          <w:color w:val="000000"/>
          <w:sz w:val="21"/>
        </w:rPr>
        <w:t xml:space="preserve">68 </w:t>
      </w:r>
      <w:r>
        <w:rPr>
          <w:rFonts w:ascii="SimSun" w:hAnsi="SimSun" w:eastAsia="SimSun" w:cs="SimSun"/>
          <w:color w:val="000000"/>
          <w:sz w:val="21"/>
        </w:rPr>
        <w:t xml:space="preserve">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r/>
    </w:p>
    <w:p>
      <w:pPr>
        <w:ind w:left="0" w:right="0" w:firstLine="44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 </w:t>
      </w:r>
      <w:r/>
    </w:p>
    <w:p>
      <w:pPr>
        <w:ind w:left="0" w:right="0" w:firstLine="440"/>
        <w:jc w:val="both"/>
        <w:spacing w:before="0" w:after="0" w:line="438"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5.</w:t>
      </w:r>
      <w:r>
        <w:rPr>
          <w:rFonts w:ascii="SimSun" w:hAnsi="SimSun" w:eastAsia="SimSun" w:cs="SimSun"/>
          <w:color w:val="000000"/>
          <w:sz w:val="21"/>
        </w:rPr>
        <w:t xml:space="preserve">在政府采购活动中，供应商提供的货物、工程或者服务符合下列情形的，享受本办法规定的中小企业扶持政策： </w:t>
      </w:r>
      <w:r/>
    </w:p>
    <w:p>
      <w:pPr>
        <w:ind w:left="0" w:right="0" w:firstLine="44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（一）在货物采购项目中，货物由中小企业制造，即货物由中小企业生产且使用该中小企业商号或者注册商标； </w:t>
      </w:r>
      <w:r/>
    </w:p>
    <w:p>
      <w:pPr>
        <w:ind w:left="0" w:right="0" w:firstLine="44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（二）在工程采购项目中，工程由中小企业承建，即工程施工单位为中小企业； </w:t>
      </w:r>
      <w:r/>
    </w:p>
    <w:p>
      <w:pPr>
        <w:ind w:left="0" w:right="0" w:firstLine="44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 </w:t>
      </w:r>
      <w:r/>
    </w:p>
    <w:p>
      <w:pPr>
        <w:ind w:left="0" w:right="0" w:firstLine="44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以上规定未尽事项，按《政府采购促进中小企业发展管理办法》等有关制度规定执行。 </w:t>
      </w:r>
      <w:r/>
    </w:p>
    <w:p>
      <w:pPr>
        <w:ind w:left="0" w:right="0" w:firstLine="440"/>
        <w:jc w:val="both"/>
        <w:spacing w:before="0" w:after="0" w:line="438"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6.</w:t>
      </w:r>
      <w:r>
        <w:rPr>
          <w:rFonts w:ascii="SimSun" w:hAnsi="SimSun" w:eastAsia="SimSun" w:cs="SimSun"/>
          <w:color w:val="000000"/>
          <w:sz w:val="21"/>
        </w:rPr>
        <w:t xml:space="preserve">《中小企业声明函》等相关资料应上传至电子投标文件中，否则不予认可。 </w:t>
      </w:r>
      <w:r/>
    </w:p>
    <w:p>
      <w:pPr>
        <w:ind w:left="0" w:right="0" w:firstLine="440"/>
        <w:jc w:val="both"/>
        <w:spacing w:before="0" w:after="0" w:line="438"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7.</w:t>
      </w:r>
      <w:r>
        <w:rPr>
          <w:rFonts w:ascii="SimSun" w:hAnsi="SimSun" w:eastAsia="SimSun" w:cs="SimSun"/>
          <w:color w:val="000000"/>
          <w:sz w:val="21"/>
        </w:rPr>
        <w:t xml:space="preserve">本项目属性为工程类，采购标的对应的中小企业划分标准所属行业为建筑业。 </w:t>
      </w:r>
      <w:r/>
    </w:p>
    <w:p>
      <w:pPr>
        <w:ind w:left="0" w:right="0" w:firstLine="442"/>
        <w:jc w:val="both"/>
        <w:spacing w:before="0" w:after="0" w:line="438"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2</w:t>
      </w:r>
      <w:r>
        <w:rPr>
          <w:rFonts w:ascii="SimSun" w:hAnsi="SimSun" w:eastAsia="SimSun" w:cs="SimSun"/>
          <w:b/>
          <w:color w:val="000000"/>
          <w:sz w:val="21"/>
        </w:rPr>
        <w:t xml:space="preserve">、支持绿色发展</w:t>
      </w:r>
      <w:r/>
    </w:p>
    <w:p>
      <w:pPr>
        <w:ind w:left="0" w:right="0" w:firstLine="440"/>
        <w:jc w:val="both"/>
        <w:spacing w:before="0" w:after="0" w:line="438"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w:t>
      </w:r>
      <w:r>
        <w:rPr>
          <w:rFonts w:ascii="SimSun" w:hAnsi="SimSun" w:eastAsia="SimSun" w:cs="SimSun"/>
          <w:color w:val="000000"/>
          <w:sz w:val="21"/>
        </w:rPr>
        <w:t xml:space="preserve">本项目执行《关于印发环境标志产品政府采购品目清单的通知》（财库〔</w:t>
      </w:r>
      <w:r>
        <w:rPr>
          <w:rFonts w:ascii="Calibri" w:hAnsi="Calibri" w:eastAsia="Calibri" w:cs="Calibri"/>
          <w:color w:val="000000"/>
          <w:sz w:val="21"/>
        </w:rPr>
        <w:t xml:space="preserve">2019</w:t>
      </w:r>
      <w:r>
        <w:rPr>
          <w:rFonts w:ascii="SimSun" w:hAnsi="SimSun" w:eastAsia="SimSun" w:cs="SimSun"/>
          <w:color w:val="000000"/>
          <w:sz w:val="21"/>
        </w:rPr>
        <w:t xml:space="preserve">〕</w:t>
      </w:r>
      <w:r>
        <w:rPr>
          <w:rFonts w:ascii="Calibri" w:hAnsi="Calibri" w:eastAsia="Calibri" w:cs="Calibri"/>
          <w:color w:val="000000"/>
          <w:sz w:val="21"/>
        </w:rPr>
        <w:t xml:space="preserve">18 </w:t>
      </w:r>
      <w:r>
        <w:rPr>
          <w:rFonts w:ascii="SimSun" w:hAnsi="SimSun" w:eastAsia="SimSun" w:cs="SimSun"/>
          <w:color w:val="000000"/>
          <w:sz w:val="21"/>
        </w:rPr>
        <w:t xml:space="preserve">号）、《关于印发节能产品政府采购品目清单的通知》（财库〔</w:t>
      </w:r>
      <w:r>
        <w:rPr>
          <w:rFonts w:ascii="Calibri" w:hAnsi="Calibri" w:eastAsia="Calibri" w:cs="Calibri"/>
          <w:color w:val="000000"/>
          <w:sz w:val="21"/>
        </w:rPr>
        <w:t xml:space="preserve">2019</w:t>
      </w:r>
      <w:r>
        <w:rPr>
          <w:rFonts w:ascii="SimSun" w:hAnsi="SimSun" w:eastAsia="SimSun" w:cs="SimSun"/>
          <w:color w:val="000000"/>
          <w:sz w:val="21"/>
        </w:rPr>
        <w:t xml:space="preserve">〕</w:t>
      </w:r>
      <w:r>
        <w:rPr>
          <w:rFonts w:ascii="Calibri" w:hAnsi="Calibri" w:eastAsia="Calibri" w:cs="Calibri"/>
          <w:color w:val="000000"/>
          <w:sz w:val="21"/>
        </w:rPr>
        <w:t xml:space="preserve">19 </w:t>
      </w:r>
      <w:r>
        <w:rPr>
          <w:rFonts w:ascii="SimSun" w:hAnsi="SimSun" w:eastAsia="SimSun" w:cs="SimSun"/>
          <w:color w:val="000000"/>
          <w:sz w:val="21"/>
        </w:rPr>
        <w:t xml:space="preserve">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left="0" w:right="0" w:firstLine="440"/>
        <w:jc w:val="both"/>
        <w:spacing w:before="0" w:after="0" w:line="438"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w:t>
      </w:r>
      <w:r>
        <w:rPr>
          <w:rFonts w:ascii="SimSun" w:hAnsi="SimSun" w:eastAsia="SimSun" w:cs="SimSun"/>
          <w:color w:val="000000"/>
          <w:sz w:val="21"/>
        </w:rPr>
        <w:t xml:space="preserve">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left="0" w:right="0" w:firstLine="440"/>
        <w:jc w:val="both"/>
        <w:spacing w:before="0" w:after="0" w:line="438"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3.</w:t>
      </w:r>
      <w:r>
        <w:rPr>
          <w:rFonts w:ascii="SimSun" w:hAnsi="SimSun" w:eastAsia="SimSun" w:cs="SimSun"/>
          <w:color w:val="000000"/>
          <w:sz w:val="21"/>
        </w:rPr>
        <w:t xml:space="preserve">落实挥发性有机化合物（</w:t>
      </w:r>
      <w:r>
        <w:rPr>
          <w:rFonts w:ascii="Calibri" w:hAnsi="Calibri" w:eastAsia="Calibri" w:cs="Calibri"/>
          <w:color w:val="000000"/>
          <w:sz w:val="21"/>
        </w:rPr>
        <w:t xml:space="preserve">VOCs</w:t>
      </w:r>
      <w:r>
        <w:rPr>
          <w:rFonts w:ascii="SimSun" w:hAnsi="SimSun" w:eastAsia="SimSun" w:cs="SimSun"/>
          <w:color w:val="000000"/>
          <w:sz w:val="21"/>
        </w:rPr>
        <w:t xml:space="preserve">）治理要求，政府采购项目中涉及涂料、胶黏剂、油墨、清洗剂等挥发性有机物产品的，属于强制性标准的，投标人须执行国家和我省 </w:t>
      </w:r>
      <w:r>
        <w:rPr>
          <w:rFonts w:ascii="Calibri" w:hAnsi="Calibri" w:eastAsia="Calibri" w:cs="Calibri"/>
          <w:color w:val="000000"/>
          <w:sz w:val="21"/>
        </w:rPr>
        <w:t xml:space="preserve">VOCs</w:t>
      </w:r>
      <w:r>
        <w:rPr>
          <w:rFonts w:ascii="SimSun" w:hAnsi="SimSun" w:eastAsia="SimSun" w:cs="SimSun"/>
          <w:color w:val="000000"/>
          <w:sz w:val="21"/>
        </w:rPr>
        <w:t xml:space="preserve">含量限制标准；投标人优先使用低挥发性原辅材料，将使用低 </w:t>
      </w:r>
      <w:r>
        <w:rPr>
          <w:rFonts w:ascii="Calibri" w:hAnsi="Calibri" w:eastAsia="Calibri" w:cs="Calibri"/>
          <w:color w:val="000000"/>
          <w:sz w:val="21"/>
        </w:rPr>
        <w:t xml:space="preserve">VOCs </w:t>
      </w:r>
      <w:r>
        <w:rPr>
          <w:rFonts w:ascii="SimSun" w:hAnsi="SimSun" w:eastAsia="SimSun" w:cs="SimSun"/>
          <w:color w:val="000000"/>
          <w:sz w:val="21"/>
        </w:rPr>
        <w:t xml:space="preserve">含量的涂料、胶黏剂等纳入政府采购合同条款。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第三章政府采购合同格式</w:t>
      </w:r>
      <w:r/>
    </w:p>
    <w:p>
      <w:pPr>
        <w:ind w:left="0" w:right="0" w:firstLine="8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8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连 云 港 市 政 府 采 购</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u w:val="single"/>
        </w:rPr>
        <w:t xml:space="preserve">                    </w:t>
      </w:r>
      <w:r>
        <w:rPr>
          <w:rFonts w:ascii="SimSun" w:hAnsi="SimSun" w:eastAsia="SimSun" w:cs="SimSun"/>
          <w:b/>
          <w:color w:val="000000"/>
          <w:sz w:val="44"/>
        </w:rPr>
        <w:t xml:space="preserve">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0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8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合同编号：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第一部分 合同协议书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见证方：江苏永安工程项目管理有限公司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照《中华人民共和国民法典》、《中华人民共和国政府采购法》、《中华人民共和国建筑法》、《中华人民共和国招标投标法》及相关法律、行政法规，遵循平等、自愿、公平和诚信原则，合同双方就；项目工程总承包事宜经协商一致，订立本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一、工程概况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工程名称：</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工程内容及规模：</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工程所在地：</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工程承包范围：</w:t>
      </w:r>
      <w:r>
        <w:rPr>
          <w:rFonts w:ascii="SimSun" w:hAnsi="SimSun" w:eastAsia="SimSun" w:cs="SimSun"/>
          <w:color w:val="000000"/>
          <w:sz w:val="24"/>
          <w:u w:val="single"/>
        </w:rPr>
        <w:t xml:space="preserve">                      </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二、合同工期</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合同工期总日历天数</w:t>
      </w:r>
      <w:r>
        <w:rPr>
          <w:rFonts w:ascii="SimSun" w:hAnsi="SimSun" w:eastAsia="SimSun" w:cs="SimSun"/>
          <w:color w:val="000000"/>
          <w:sz w:val="24"/>
          <w:u w:val="single"/>
        </w:rPr>
        <w:t xml:space="preserve">      </w:t>
      </w:r>
      <w:r>
        <w:rPr>
          <w:rFonts w:ascii="SimSun" w:hAnsi="SimSun" w:eastAsia="SimSun" w:cs="SimSun"/>
          <w:color w:val="000000"/>
          <w:sz w:val="24"/>
        </w:rPr>
        <w:t xml:space="preserve">天（合同确定工期以自报工期为准）。</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三、质量标准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工程质量标准：</w:t>
      </w:r>
      <w:r>
        <w:rPr>
          <w:rFonts w:ascii="SimSun" w:hAnsi="SimSun" w:eastAsia="SimSun" w:cs="SimSun"/>
          <w:color w:val="000000"/>
          <w:sz w:val="24"/>
          <w:u w:val="single"/>
        </w:rPr>
        <w:t xml:space="preserve">合格</w:t>
      </w:r>
      <w:r>
        <w:rPr>
          <w:rFonts w:ascii="SimSun" w:hAnsi="SimSun" w:eastAsia="SimSun" w:cs="SimSun"/>
          <w:color w:val="000000"/>
          <w:sz w:val="24"/>
        </w:rPr>
        <w:t xml:space="preserve">。质量标准的评定以国家或行业的现行质量检验评定标准为依据。</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四、合同价款和形式</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1.合同价款为：人民币（大写） ：</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2.合同价格形式：</w:t>
      </w:r>
      <w:r>
        <w:rPr>
          <w:rFonts w:ascii="SimSun" w:hAnsi="SimSun" w:eastAsia="SimSun" w:cs="SimSun"/>
          <w:color w:val="000000"/>
          <w:sz w:val="24"/>
          <w:u w:val="single"/>
        </w:rPr>
        <w:t xml:space="preserve">固定单价</w:t>
      </w:r>
      <w:r>
        <w:rPr>
          <w:rFonts w:ascii="SimSun" w:hAnsi="SimSun" w:eastAsia="SimSun" w:cs="SimSun"/>
          <w:color w:val="000000"/>
          <w:sz w:val="24"/>
        </w:rPr>
        <w:t xml:space="preserve">。</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五、项目经理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承包人拟派项目经理：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执业资格证书号：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六、组成合同的文件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1.组成本合同的文件包括：</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（1）成交通知书；</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（2）谈判响应函及其附录；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（3）专用合同条款及其附件；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（4）通用合同条款；</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（5）技术标准和要求；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（6）图纸；</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（7）已标价工程量清单或预算书；</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（8）其他合同文件；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2.双方有关工程的洽商、变更等书面协议或文件视为本合同的组成部分。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w:t>
      </w:r>
      <w:r>
        <w:rPr>
          <w:rFonts w:ascii="SimSun" w:hAnsi="SimSun" w:eastAsia="SimSun" w:cs="SimSun"/>
          <w:color w:val="000000"/>
          <w:sz w:val="24"/>
        </w:rPr>
        <w:t xml:space="preserve">本协议书中有关词语含义与本合同第二部分《通用条款》中分别赋予它们的定义相同。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w:t>
      </w:r>
      <w:r>
        <w:rPr>
          <w:rFonts w:ascii="SimSun" w:hAnsi="SimSun" w:eastAsia="SimSun" w:cs="SimSun"/>
          <w:color w:val="000000"/>
          <w:sz w:val="24"/>
        </w:rPr>
        <w:t xml:space="preserve">承包人向发包人承诺按照合同约定进行施工、竣工并在质量保修期内承担工程质量保修责任。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w:t>
      </w:r>
      <w:r>
        <w:rPr>
          <w:rFonts w:ascii="SimSun" w:hAnsi="SimSun" w:eastAsia="SimSun" w:cs="SimSun"/>
          <w:color w:val="000000"/>
          <w:sz w:val="24"/>
        </w:rPr>
        <w:t xml:space="preserve">发包人向承包人承诺按照合同约定的期限和方式支付合同价款及其他应当支付的款项。</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十、合同生效及其他</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合同订立时间：</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合同订立地点：</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本合同双方约定经法定代表人或授权委托人签字并加盖公章后生效；</w:t>
      </w:r>
      <w:r/>
    </w:p>
    <w:p>
      <w:pPr>
        <w:ind w:left="0" w:right="0" w:firstLine="480"/>
        <w:spacing w:before="240" w:after="240" w:line="85" w:lineRule="atLeast"/>
        <w:tabs>
          <w:tab w:val="left" w:pos="8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本合同未尽事宜，遵照《中华人民共和国民法典》《中华人民共和国建筑法》等有关条文执行；</w:t>
      </w:r>
      <w:r/>
    </w:p>
    <w:p>
      <w:pPr>
        <w:ind w:left="0" w:right="0" w:firstLine="480"/>
        <w:spacing w:before="240" w:after="240" w:line="85" w:lineRule="atLeast"/>
        <w:tabs>
          <w:tab w:val="left" w:pos="8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本合同正本一式</w:t>
      </w:r>
      <w:r>
        <w:rPr>
          <w:rFonts w:ascii="SimSun" w:hAnsi="SimSun" w:eastAsia="SimSun" w:cs="SimSun"/>
          <w:color w:val="000000"/>
          <w:sz w:val="24"/>
          <w:u w:val="single"/>
        </w:rPr>
        <w:t xml:space="preserve"> 陆 </w:t>
      </w:r>
      <w:r>
        <w:rPr>
          <w:rFonts w:ascii="SimSun" w:hAnsi="SimSun" w:eastAsia="SimSun" w:cs="SimSun"/>
          <w:color w:val="000000"/>
          <w:sz w:val="24"/>
        </w:rPr>
        <w:t xml:space="preserve">份，甲乙双方各执</w:t>
      </w:r>
      <w:r>
        <w:rPr>
          <w:rFonts w:ascii="SimSun" w:hAnsi="SimSun" w:eastAsia="SimSun" w:cs="SimSun"/>
          <w:color w:val="000000"/>
          <w:sz w:val="24"/>
          <w:u w:val="single"/>
        </w:rPr>
        <w:t xml:space="preserve"> 贰 </w:t>
      </w:r>
      <w:r>
        <w:rPr>
          <w:rFonts w:ascii="SimSun" w:hAnsi="SimSun" w:eastAsia="SimSun" w:cs="SimSun"/>
          <w:color w:val="000000"/>
          <w:sz w:val="24"/>
        </w:rPr>
        <w:t xml:space="preserve">份、财政局监管</w:t>
      </w:r>
      <w:r>
        <w:rPr>
          <w:rFonts w:ascii="SimSun" w:hAnsi="SimSun" w:eastAsia="SimSun" w:cs="SimSun"/>
          <w:color w:val="000000"/>
          <w:sz w:val="24"/>
          <w:u w:val="single"/>
        </w:rPr>
        <w:t xml:space="preserve">壹</w:t>
      </w:r>
      <w:r>
        <w:rPr>
          <w:rFonts w:ascii="SimSun" w:hAnsi="SimSun" w:eastAsia="SimSun" w:cs="SimSun"/>
          <w:color w:val="000000"/>
          <w:sz w:val="24"/>
        </w:rPr>
        <w:t xml:space="preserve">份、代理机构（见证方）</w:t>
      </w:r>
      <w:r>
        <w:rPr>
          <w:rFonts w:ascii="SimSun" w:hAnsi="SimSun" w:eastAsia="SimSun" w:cs="SimSun"/>
          <w:color w:val="000000"/>
          <w:sz w:val="24"/>
          <w:u w:val="single"/>
        </w:rPr>
        <w:t xml:space="preserve">壹</w:t>
      </w:r>
      <w:r>
        <w:rPr>
          <w:rFonts w:ascii="SimSun" w:hAnsi="SimSun" w:eastAsia="SimSun" w:cs="SimSun"/>
          <w:color w:val="000000"/>
          <w:sz w:val="24"/>
        </w:rPr>
        <w:t xml:space="preserve">份具有同等法律效力。</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采购人：（公章）承包人：（公章）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地址：地址：</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法定代表人：法定代表人：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委托代表人：委托代表人：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电话：电话：</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开户银行：开户银行：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 号：账号：</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见证方：江苏永安工程项目管理有限公司</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第二部分通用合同条款</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通用合同条款执行《建设工程施工合同（示范文本）》(GF—2017—0201)。</w:t>
      </w:r>
      <w:r/>
    </w:p>
    <w:p>
      <w:pPr>
        <w:ind w:left="0" w:right="0" w:firstLine="6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第三部分专用合同条款</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rPr>
          <w:rFonts w:ascii="SimSun" w:hAnsi="SimSun" w:eastAsia="SimSun" w:cs="SimSun"/>
          <w:b/>
          <w:color w:val="000000"/>
          <w:sz w:val="24"/>
          <w:u w:val="none"/>
        </w:rPr>
        <w:t xml:space="preserve">. 一般约定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词语定义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1.1.1.1其他合同文件包括：</w:t>
      </w:r>
      <w:r>
        <w:rPr>
          <w:rFonts w:ascii="SimSun" w:hAnsi="SimSun" w:eastAsia="SimSun" w:cs="SimSun"/>
          <w:color w:val="000000"/>
          <w:sz w:val="24"/>
          <w:u w:val="single"/>
        </w:rPr>
        <w:t xml:space="preserve">合同履行中，采购人、承包人有关工程的洽商、变更等书面协议或文件视为本合同的组成部分</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合同当事人及其他相关方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1.1.2.4监理人：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资质类别和等级：</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1.1.2.5 设计人：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资质类别和等级：</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工程和设备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1.1.3.1 作为施工现场组成部分的其他场所包括：</w:t>
      </w:r>
      <w:r>
        <w:rPr>
          <w:rFonts w:ascii="SimSun" w:hAnsi="SimSun" w:eastAsia="SimSun" w:cs="SimSun"/>
          <w:color w:val="000000"/>
          <w:sz w:val="24"/>
          <w:u w:val="single"/>
        </w:rPr>
        <w:t xml:space="preserve"> 临时设施及永久占地</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1.1.3.2 永久占地包括：</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1.1.3.3 临时占地包括：</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1.3法律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适用于合同的其他规范性文件：</w:t>
      </w:r>
      <w:r>
        <w:rPr>
          <w:rFonts w:ascii="SimSun" w:hAnsi="SimSun" w:eastAsia="SimSun" w:cs="SimSun"/>
          <w:color w:val="000000"/>
          <w:sz w:val="24"/>
          <w:u w:val="single"/>
        </w:rPr>
        <w:t xml:space="preserve">《中华人民共和国建筑法》、《中华人民共和国民法典》、《中华人民共和国招标投标法》、《中华人民共和国安全生产法》、《中华人民共和国担保法》、《中华人民共和国反不正当竞争法》、七部委第12号令《评标委员会和评标方法暂行规定》、《建设工程质量管理条例》、《建设工程安全生产管理条例》、《江苏省建筑市场管理条例》、《实施工程建设强制性标准监督规定》及其他有关法律、法规</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标准和规范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1.4.1适用于工程的标准规范包括：</w:t>
      </w:r>
      <w:r>
        <w:rPr>
          <w:rFonts w:ascii="SimSun" w:hAnsi="SimSun" w:eastAsia="SimSun" w:cs="SimSun"/>
          <w:color w:val="000000"/>
          <w:sz w:val="24"/>
          <w:u w:val="single"/>
        </w:rPr>
        <w:t xml:space="preserve">详见竞争性谈判文件。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采购人提供国外标准、规范的名称：</w:t>
      </w:r>
      <w:r>
        <w:rPr>
          <w:rFonts w:ascii="SimSun" w:hAnsi="SimSun" w:eastAsia="SimSun" w:cs="SimSun"/>
          <w:color w:val="000000"/>
          <w:sz w:val="24"/>
          <w:u w:val="single"/>
        </w:rPr>
        <w:t xml:space="preserve">   无</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采购人提供国外标准、规范的份数：</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采购人提供国外标准、规范的名称：</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1.4.3采购人对工程的技术标准和功能要求的特殊要求：</w:t>
      </w:r>
      <w:r>
        <w:rPr>
          <w:rFonts w:ascii="SimSun" w:hAnsi="SimSun" w:eastAsia="SimSun" w:cs="SimSun"/>
          <w:color w:val="000000"/>
          <w:sz w:val="24"/>
          <w:u w:val="single"/>
        </w:rPr>
        <w:t xml:space="preserve"> 无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合同文件组成及优先顺序为：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 合同协议书；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 成交通知书；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 响应文件及其附件；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 专用合同条款及其附件；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 通用合同条款；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 竞争性谈判文件及澄清；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 标准、规范及有关技术文件；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(8) 图纸；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(9) 工程量清单及编制说明；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(10) 工程量报价表（预算书）；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(11) 其他合同文件。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图纸和承包人文件</w:t>
        <w:tab/>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图纸的提供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采购人向承包人提供图纸的期限：</w:t>
      </w:r>
      <w:r>
        <w:rPr>
          <w:rFonts w:ascii="SimSun" w:hAnsi="SimSun" w:eastAsia="SimSun" w:cs="SimSun"/>
          <w:color w:val="000000"/>
          <w:sz w:val="24"/>
          <w:u w:val="single"/>
        </w:rPr>
        <w:t xml:space="preserve">由承包人按实际施工情况提供工程照片及竣工图，</w:t>
      </w:r>
      <w:r>
        <w:rPr>
          <w:rFonts w:ascii="SimSun" w:hAnsi="SimSun" w:eastAsia="SimSun" w:cs="SimSun"/>
          <w:color w:val="000000"/>
          <w:sz w:val="24"/>
        </w:rPr>
        <w:t xml:space="preserve">经采购人及总监确认后，作为竣工结算依据。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采购人对图纸的保密要求：</w:t>
      </w:r>
      <w:r>
        <w:rPr>
          <w:rFonts w:ascii="SimSun" w:hAnsi="SimSun" w:eastAsia="SimSun" w:cs="SimSun"/>
          <w:color w:val="000000"/>
          <w:sz w:val="24"/>
          <w:u w:val="single"/>
        </w:rPr>
        <w:t xml:space="preserve">未经采购人同意不得复制，不得向承包人以外的人员泄露图纸的有关内容</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采购人向承包人提供图纸的数量：</w:t>
      </w:r>
      <w:r>
        <w:rPr>
          <w:rFonts w:ascii="SimSun" w:hAnsi="SimSun" w:eastAsia="SimSun" w:cs="SimSun"/>
          <w:color w:val="000000"/>
          <w:sz w:val="24"/>
          <w:u w:val="single"/>
        </w:rPr>
        <w:t xml:space="preserve">肆套</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采购人向承包人提供图纸的内容：</w:t>
      </w:r>
      <w:r>
        <w:rPr>
          <w:rFonts w:ascii="SimSun" w:hAnsi="SimSun" w:eastAsia="SimSun" w:cs="SimSun"/>
          <w:color w:val="000000"/>
          <w:sz w:val="24"/>
          <w:u w:val="single"/>
        </w:rPr>
        <w:t xml:space="preserve">施工图纸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承包人文件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需要由承包人提供的文件，包括：</w:t>
      </w:r>
      <w:r>
        <w:rPr>
          <w:rFonts w:ascii="SimSun" w:hAnsi="SimSun" w:eastAsia="SimSun" w:cs="SimSun"/>
          <w:color w:val="000000"/>
          <w:sz w:val="24"/>
          <w:u w:val="single"/>
        </w:rPr>
        <w:t xml:space="preserve">施工组织方案、施工进度计划，材料计划。已完工程量报表（含工程变更及签证预算）、承包人购材料清单、劳动力及用款计划等及采购人要求提供的其他资料；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承包人提供的文件的期限为：</w:t>
      </w:r>
      <w:r>
        <w:rPr>
          <w:rFonts w:ascii="SimSun" w:hAnsi="SimSun" w:eastAsia="SimSun" w:cs="SimSun"/>
          <w:color w:val="000000"/>
          <w:sz w:val="24"/>
          <w:u w:val="single"/>
        </w:rPr>
        <w:t xml:space="preserve">合同签订3日内分别向采购人及监理人提供详细的施工组织方案、施工进度计划及完工时间，进场后7日内提供材料计划。每月25日前分别向采购人及监理人提供下月详细的施工进度计划、已完工程量报表（含工程变更及签证预算）、承包人购材料清单、材料进场计划、劳动力及用款计划等及采购人要求提供的其他资料</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承包人提供的文件的数量为：</w:t>
      </w:r>
      <w:r>
        <w:rPr>
          <w:rFonts w:ascii="SimSun" w:hAnsi="SimSun" w:eastAsia="SimSun" w:cs="SimSun"/>
          <w:color w:val="000000"/>
          <w:sz w:val="24"/>
          <w:u w:val="single"/>
        </w:rPr>
        <w:t xml:space="preserve">叁套</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承包人提供的文件的形式为：</w:t>
      </w:r>
      <w:r>
        <w:rPr>
          <w:rFonts w:ascii="SimSun" w:hAnsi="SimSun" w:eastAsia="SimSun" w:cs="SimSun"/>
          <w:color w:val="000000"/>
          <w:sz w:val="24"/>
          <w:u w:val="single"/>
        </w:rPr>
        <w:t xml:space="preserve">书面文件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采购人审批承包人文件的期限：</w:t>
      </w:r>
      <w:r>
        <w:rPr>
          <w:rFonts w:ascii="SimSun" w:hAnsi="SimSun" w:eastAsia="SimSun" w:cs="SimSun"/>
          <w:color w:val="000000"/>
          <w:sz w:val="24"/>
          <w:u w:val="single"/>
        </w:rPr>
        <w:t xml:space="preserve">收到书面文件后7日内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 现场图纸准备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关于现场图纸准备的约定：</w:t>
      </w:r>
      <w:r>
        <w:rPr>
          <w:rFonts w:ascii="SimSun" w:hAnsi="SimSun" w:eastAsia="SimSun" w:cs="SimSun"/>
          <w:color w:val="000000"/>
          <w:sz w:val="24"/>
          <w:u w:val="single"/>
        </w:rPr>
        <w:t xml:space="preserve">承包人应在施工现场保留一套完整图纸，供工程师及有关人员进行工程检查时使用</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 联络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1.7.1采购人和承包人应当在</w:t>
      </w:r>
      <w:r>
        <w:rPr>
          <w:rFonts w:ascii="SimSun" w:hAnsi="SimSun" w:eastAsia="SimSun" w:cs="SimSun"/>
          <w:color w:val="000000"/>
          <w:sz w:val="24"/>
          <w:u w:val="single"/>
        </w:rPr>
        <w:t xml:space="preserve"> 3 </w:t>
      </w:r>
      <w:r>
        <w:rPr>
          <w:rFonts w:ascii="SimSun" w:hAnsi="SimSun" w:eastAsia="SimSun" w:cs="SimSun"/>
          <w:color w:val="000000"/>
          <w:sz w:val="24"/>
        </w:rPr>
        <w:t xml:space="preserve">天内将与合同有关的通知、批准、证明、证书、指示、指令、要求、请求、同意、意见、确定和决定等书面函件送达对方当事人。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采购人接收文件的地点：</w:t>
      </w:r>
      <w:r>
        <w:rPr>
          <w:rFonts w:ascii="SimSun" w:hAnsi="SimSun" w:eastAsia="SimSun" w:cs="SimSun"/>
          <w:color w:val="000000"/>
          <w:sz w:val="24"/>
          <w:u w:val="single"/>
        </w:rPr>
        <w:t xml:space="preserve">工地业主办公室</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采购人指定的接收人为：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承包人接收文件的地点：</w:t>
      </w:r>
      <w:r>
        <w:rPr>
          <w:rFonts w:ascii="SimSun" w:hAnsi="SimSun" w:eastAsia="SimSun" w:cs="SimSun"/>
          <w:color w:val="000000"/>
          <w:sz w:val="24"/>
          <w:u w:val="single"/>
        </w:rPr>
        <w:t xml:space="preserve">工地承包人项目部</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承包人指定的接收人为：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监理人接收文件的地点：</w:t>
      </w:r>
      <w:r>
        <w:rPr>
          <w:rFonts w:ascii="SimSun" w:hAnsi="SimSun" w:eastAsia="SimSun" w:cs="SimSun"/>
          <w:color w:val="000000"/>
          <w:sz w:val="24"/>
          <w:u w:val="single"/>
        </w:rPr>
        <w:t xml:space="preserve">工地监理部办公室</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监理人指定的接收人为：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 交通运输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none"/>
        </w:rPr>
        <w:t xml:space="preserve">.8.1 出入现场的权利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关于出入现场的权利的约定：</w:t>
      </w:r>
      <w:r>
        <w:rPr>
          <w:rFonts w:ascii="SimSun" w:hAnsi="SimSun" w:eastAsia="SimSun" w:cs="SimSun"/>
          <w:color w:val="000000"/>
          <w:sz w:val="24"/>
          <w:u w:val="single"/>
        </w:rPr>
        <w:t xml:space="preserve">由承包人统一管理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none"/>
        </w:rPr>
        <w:t xml:space="preserve">.8.2 场内交通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关于场外交通和场内交通的边界的约定：</w:t>
      </w: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关于采购人向承包人免费提供满足工程施工需要的场内道路和交通设施的约定：</w:t>
      </w:r>
      <w:r>
        <w:rPr>
          <w:rFonts w:ascii="SimSun" w:hAnsi="SimSun" w:eastAsia="SimSun" w:cs="SimSun"/>
          <w:color w:val="000000"/>
          <w:sz w:val="24"/>
          <w:u w:val="single"/>
        </w:rPr>
        <w:t xml:space="preserve">现状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1.8.3超大件和超重件的运输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运输超大件或超重件所需的道路和桥梁临时加固改造费用和其他有关费用由</w:t>
      </w:r>
      <w:r>
        <w:rPr>
          <w:rFonts w:ascii="SimSun" w:hAnsi="SimSun" w:eastAsia="SimSun" w:cs="SimSun"/>
          <w:color w:val="000000"/>
          <w:sz w:val="24"/>
          <w:u w:val="single"/>
        </w:rPr>
        <w:t xml:space="preserve"> 承包人 </w:t>
      </w:r>
      <w:r>
        <w:rPr>
          <w:rFonts w:ascii="SimSun" w:hAnsi="SimSun" w:eastAsia="SimSun" w:cs="SimSun"/>
          <w:color w:val="000000"/>
          <w:sz w:val="24"/>
        </w:rPr>
        <w:t xml:space="preserve">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 知识产权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1.9.1关于采购人提供给承包人的图纸、采购人为实施工程自行编制或委托编制的技术规范以及反映采购人关于合同要求或其他类似性质的文件的著作权的归属：</w:t>
      </w:r>
      <w:r>
        <w:rPr>
          <w:rFonts w:ascii="SimSun" w:hAnsi="SimSun" w:eastAsia="SimSun" w:cs="SimSun"/>
          <w:color w:val="000000"/>
          <w:sz w:val="24"/>
          <w:u w:val="single"/>
        </w:rPr>
        <w:t xml:space="preserve">采购人</w:t>
      </w:r>
      <w:r>
        <w:rPr>
          <w:rFonts w:ascii="SimSun" w:hAnsi="SimSun" w:eastAsia="SimSun" w:cs="SimSun"/>
          <w:color w:val="000000"/>
          <w:sz w:val="24"/>
        </w:rPr>
        <w:t xml:space="preserve">。关于采购人提供的上述文件的使用限制的要求：</w:t>
      </w:r>
      <w:r>
        <w:rPr>
          <w:rFonts w:ascii="SimSun" w:hAnsi="SimSun" w:eastAsia="SimSun" w:cs="SimSun"/>
          <w:color w:val="000000"/>
          <w:sz w:val="24"/>
          <w:u w:val="single"/>
        </w:rPr>
        <w:t xml:space="preserve">适用本工程、严禁外流</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关于承包人为实施工程所编制文件的著作权的归属：</w:t>
      </w:r>
      <w:r>
        <w:rPr>
          <w:rFonts w:ascii="SimSun" w:hAnsi="SimSun" w:eastAsia="SimSun" w:cs="SimSun"/>
          <w:color w:val="000000"/>
          <w:sz w:val="24"/>
          <w:u w:val="single"/>
        </w:rPr>
        <w:t xml:space="preserve"> 采购人</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关于承包人提供的上述文件的使用限制的要求：</w:t>
      </w:r>
      <w:r>
        <w:rPr>
          <w:rFonts w:ascii="SimSun" w:hAnsi="SimSun" w:eastAsia="SimSun" w:cs="SimSun"/>
          <w:color w:val="000000"/>
          <w:sz w:val="24"/>
          <w:u w:val="single"/>
        </w:rPr>
        <w:t xml:space="preserve">适用本工程、严禁外流</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 承包人在施工过程中所采用的专利、专有技术、技术秘密的使用费的承担方式：</w:t>
      </w:r>
      <w:r>
        <w:rPr>
          <w:rFonts w:ascii="SimSun" w:hAnsi="SimSun" w:eastAsia="SimSun" w:cs="SimSun"/>
          <w:color w:val="000000"/>
          <w:sz w:val="24"/>
          <w:u w:val="single"/>
        </w:rPr>
        <w:t xml:space="preserve">由承包人承担</w:t>
      </w:r>
      <w:r>
        <w:rPr>
          <w:rFonts w:ascii="SimSun" w:hAnsi="SimSun" w:eastAsia="SimSun" w:cs="SimSun"/>
          <w:color w:val="000000"/>
          <w:sz w:val="24"/>
        </w:rPr>
        <w:t xml:space="preserve">。</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rPr>
          <w:rFonts w:ascii="SimSun" w:hAnsi="SimSun" w:eastAsia="SimSun" w:cs="SimSun"/>
          <w:b/>
          <w:color w:val="000000"/>
          <w:sz w:val="24"/>
          <w:u w:val="none"/>
        </w:rPr>
        <w:t xml:space="preserve">. </w:t>
      </w:r>
      <w:r>
        <w:rPr>
          <w:rFonts w:ascii="SimSun" w:hAnsi="SimSun" w:eastAsia="SimSun" w:cs="SimSun"/>
          <w:b/>
          <w:color w:val="000000"/>
          <w:sz w:val="24"/>
        </w:rPr>
        <w:t xml:space="preserve">采购人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采购人代表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采购人代表：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采购人对采购人代表的授权范围如下：</w:t>
      </w:r>
      <w:r>
        <w:rPr>
          <w:rFonts w:ascii="SimSun" w:hAnsi="SimSun" w:eastAsia="SimSun" w:cs="SimSun"/>
          <w:color w:val="000000"/>
          <w:sz w:val="24"/>
          <w:u w:val="single"/>
        </w:rPr>
        <w:t xml:space="preserve">负责本工程项目的管理、协调、控制，保证</w:t>
      </w:r>
      <w:r>
        <w:rPr>
          <w:rFonts w:ascii="SimSun" w:hAnsi="SimSun" w:eastAsia="SimSun" w:cs="SimSun"/>
          <w:color w:val="000000"/>
          <w:sz w:val="24"/>
        </w:rPr>
        <w:t xml:space="preserve">合同的全面落实，施工中有关情况的上报，业主指令的下达，相关问题的处理。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施工现场、施工条件和基础资料的提供：（采购人应按约定的时间和要求完成以下工作）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提供施工现场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关于采购人移交施工现场的期限要求：</w:t>
      </w:r>
      <w:r>
        <w:rPr>
          <w:rFonts w:ascii="SimSun" w:hAnsi="SimSun" w:eastAsia="SimSun" w:cs="SimSun"/>
          <w:color w:val="000000"/>
          <w:sz w:val="24"/>
          <w:u w:val="single"/>
        </w:rPr>
        <w:t xml:space="preserve">已具备</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提供施工条件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关于采购人应负责提供施工所需要的条件，包括：</w:t>
      </w:r>
      <w:r>
        <w:rPr>
          <w:rFonts w:ascii="SimSun" w:hAnsi="SimSun" w:eastAsia="SimSun" w:cs="SimSun"/>
          <w:color w:val="000000"/>
          <w:sz w:val="24"/>
          <w:u w:val="single"/>
        </w:rPr>
        <w:t xml:space="preserve">由承包人考察现场自行解决，承包人负责施工现场的清障工作，负责安装水电的计量表具，水电费用自理。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⑴施工场地具备施工条件的要求及完成的时间：</w:t>
      </w:r>
      <w:r>
        <w:rPr>
          <w:rFonts w:ascii="SimSun" w:hAnsi="SimSun" w:eastAsia="SimSun" w:cs="SimSun"/>
          <w:color w:val="000000"/>
          <w:sz w:val="24"/>
          <w:u w:val="single"/>
        </w:rPr>
        <w:t xml:space="preserve">已具备</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⑵将施工所需的水、电、电讯线路接至施工场地的时间地点和供应要求：</w:t>
      </w:r>
      <w:r>
        <w:rPr>
          <w:rFonts w:ascii="SimSun" w:hAnsi="SimSun" w:eastAsia="SimSun" w:cs="SimSun"/>
          <w:color w:val="000000"/>
          <w:sz w:val="24"/>
          <w:u w:val="single"/>
        </w:rPr>
        <w:t xml:space="preserve">由承包人考察现场自行解决，负责安装水电的计量表具，水电费用自理。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⑶施工场地与公共道路的通道开通时间和要求：</w:t>
      </w:r>
      <w:r>
        <w:rPr>
          <w:rFonts w:ascii="SimSun" w:hAnsi="SimSun" w:eastAsia="SimSun" w:cs="SimSun"/>
          <w:color w:val="000000"/>
          <w:sz w:val="24"/>
          <w:u w:val="single"/>
        </w:rPr>
        <w:t xml:space="preserve">已开通</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⑷工程地质和地下管线资料的提供时间：</w:t>
      </w:r>
      <w:r>
        <w:rPr>
          <w:rFonts w:ascii="SimSun" w:hAnsi="SimSun" w:eastAsia="SimSun" w:cs="SimSun"/>
          <w:color w:val="000000"/>
          <w:sz w:val="24"/>
          <w:u w:val="single"/>
        </w:rPr>
        <w:t xml:space="preserve">  承包人进场施工前</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⑸由采购人办理的施工所需证件、批件的名称和完成时间：</w:t>
      </w:r>
      <w:r>
        <w:rPr>
          <w:rFonts w:ascii="SimSun" w:hAnsi="SimSun" w:eastAsia="SimSun" w:cs="SimSun"/>
          <w:color w:val="000000"/>
          <w:sz w:val="24"/>
          <w:u w:val="single"/>
        </w:rPr>
        <w:t xml:space="preserve">开工前办妥相关开工手续</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⑹水准点、坐标控制点交验要求：</w:t>
      </w:r>
      <w:r>
        <w:rPr>
          <w:rFonts w:ascii="SimSun" w:hAnsi="SimSun" w:eastAsia="SimSun" w:cs="SimSun"/>
          <w:color w:val="000000"/>
          <w:sz w:val="24"/>
          <w:u w:val="single"/>
        </w:rPr>
        <w:t xml:space="preserve">开工前提供水准点与坐标控制点，由采购人、承包人、监理单位、设计单位现场交验并记录，交验完毕由承包人负责保护，此后由于破坏或失准带来的重新测定、放点费用及由此造成的损失均由承包人承担</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⑺图纸会审和设计交底时间：</w:t>
      </w:r>
      <w:r>
        <w:rPr>
          <w:rFonts w:ascii="SimSun" w:hAnsi="SimSun" w:eastAsia="SimSun" w:cs="SimSun"/>
          <w:color w:val="000000"/>
          <w:sz w:val="24"/>
          <w:u w:val="single"/>
        </w:rPr>
        <w:t xml:space="preserve">开工前一日</w:t>
      </w:r>
      <w:r>
        <w:rPr>
          <w:rFonts w:ascii="SimSun" w:hAnsi="SimSun" w:eastAsia="SimSun" w:cs="SimSun"/>
          <w:color w:val="000000"/>
          <w:sz w:val="24"/>
        </w:rPr>
        <w:t xml:space="preserve">。</w:t>
      </w:r>
      <w:r/>
    </w:p>
    <w:p>
      <w:pPr>
        <w:ind w:left="0" w:right="0" w:firstLine="480"/>
        <w:spacing w:before="240" w:after="240" w:line="85" w:lineRule="atLeast"/>
        <w:tabs>
          <w:tab w:val="left" w:pos="9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⑻协调处理施工现场周围地下管线和邻近建筑物、构筑物的保护工作：</w:t>
      </w:r>
      <w:r>
        <w:rPr>
          <w:rFonts w:ascii="SimSun" w:hAnsi="SimSun" w:eastAsia="SimSun" w:cs="SimSun"/>
          <w:color w:val="000000"/>
          <w:sz w:val="24"/>
          <w:u w:val="single"/>
        </w:rPr>
        <w:t xml:space="preserve">由采购人会同承包人负责做好保护工作，承包人如在施工中发现问题应及时报告采购人、设计院及监理，由采购人会同有关部门出具解决方案。费用双方协商解决。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⑼双方约定采购人应做的其他工作：</w:t>
      </w:r>
      <w:r>
        <w:rPr>
          <w:rFonts w:ascii="SimSun" w:hAnsi="SimSun" w:eastAsia="SimSun" w:cs="SimSun"/>
          <w:color w:val="000000"/>
          <w:sz w:val="24"/>
          <w:u w:val="single"/>
        </w:rPr>
        <w:t xml:space="preserve">  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（10）采购人委托承包人办理的工作：</w:t>
      </w:r>
      <w:r>
        <w:rPr>
          <w:rFonts w:ascii="SimSun" w:hAnsi="SimSun" w:eastAsia="SimSun" w:cs="SimSun"/>
          <w:color w:val="000000"/>
          <w:sz w:val="24"/>
          <w:u w:val="single"/>
        </w:rPr>
        <w:t xml:space="preserve">双方视现场情况协商办理。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资金来源证明及支付担保：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采购人提供资金来源证明的期限要求：</w:t>
      </w:r>
      <w:r>
        <w:rPr>
          <w:rFonts w:ascii="SimSun" w:hAnsi="SimSun" w:eastAsia="SimSun" w:cs="SimSun"/>
          <w:color w:val="000000"/>
          <w:sz w:val="24"/>
          <w:u w:val="single"/>
        </w:rPr>
        <w:t xml:space="preserve">无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采购人是否提供支付担保：</w:t>
      </w:r>
      <w:r>
        <w:rPr>
          <w:rFonts w:ascii="SimSun" w:hAnsi="SimSun" w:eastAsia="SimSun" w:cs="SimSun"/>
          <w:color w:val="000000"/>
          <w:sz w:val="24"/>
          <w:u w:val="single"/>
        </w:rPr>
        <w:t xml:space="preserve">不提供 </w:t>
      </w:r>
      <w:r>
        <w:rPr>
          <w:rFonts w:ascii="SimSun" w:hAnsi="SimSun" w:eastAsia="SimSun" w:cs="SimSun"/>
          <w:color w:val="000000"/>
          <w:sz w:val="24"/>
        </w:rPr>
        <w:t xml:space="preserve">。</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3. 承包人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承包人的一般义务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承包人应按约定的时间和要求完成以下工作：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⑴需由设计资质等级和业务范围允许的承包人完成的设计文件提交时间：</w:t>
      </w:r>
      <w:r>
        <w:rPr>
          <w:rFonts w:ascii="SimSun" w:hAnsi="SimSun" w:eastAsia="SimSun" w:cs="SimSun"/>
          <w:color w:val="000000"/>
          <w:sz w:val="24"/>
          <w:u w:val="single"/>
        </w:rPr>
        <w:t xml:space="preserve"> 无</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⑵应提供计划、报表的名称和完成时间：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场后一周内提供材料计划，每月25日前分别向发包方及监理工程师提供详细的施工进度计划、每月28日前分别向发包方及监理工程师提供到当月25日的已完工程量报表（含工程变更及签证预算）、乙购材料清单、材料进场计划、劳动力及用款计划等资料（总进度计划要以横道图和网络图两种形式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⑶承担施工安全保卫工作及非夜间施工照明的责任和要求：</w:t>
      </w:r>
      <w:r>
        <w:rPr>
          <w:rFonts w:ascii="SimSun" w:hAnsi="SimSun" w:eastAsia="SimSun" w:cs="SimSun"/>
          <w:color w:val="000000"/>
          <w:sz w:val="24"/>
          <w:u w:val="single"/>
        </w:rPr>
        <w:t xml:space="preserve">安全保卫工作由承包人负责实施，费用自理；非夜间照明由承包人负责，费用自理</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⑷向采购人提供的办公和生活房屋及设施的要求：</w:t>
      </w:r>
      <w:r>
        <w:rPr>
          <w:rFonts w:ascii="SimSun" w:hAnsi="SimSun" w:eastAsia="SimSun" w:cs="SimSun"/>
          <w:color w:val="000000"/>
          <w:sz w:val="24"/>
          <w:u w:val="single"/>
        </w:rPr>
        <w:t xml:space="preserve">执行通用条款（根据现场情况定）。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⑸需承包人办理的有关施工场地交通、环卫和施工噪音管理等手续：</w:t>
      </w:r>
      <w:r>
        <w:rPr>
          <w:rFonts w:ascii="SimSun" w:hAnsi="SimSun" w:eastAsia="SimSun" w:cs="SimSun"/>
          <w:color w:val="000000"/>
          <w:sz w:val="24"/>
          <w:u w:val="single"/>
        </w:rPr>
        <w:t xml:space="preserve">按有关规定做好施工现场交通管理、施工噪音及环境保护工作，施工现场应封闭管理，开工前承包人办理相关手续和承担应缴纳的相关费用，采购人协助</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⑹已完工程成品保护的特殊要求及费用承担：</w:t>
      </w:r>
      <w:r>
        <w:rPr>
          <w:rFonts w:ascii="SimSun" w:hAnsi="SimSun" w:eastAsia="SimSun" w:cs="SimSun"/>
          <w:color w:val="000000"/>
          <w:sz w:val="24"/>
          <w:u w:val="single"/>
        </w:rPr>
        <w:t xml:space="preserve">承包人必须保证安全文明施工，对周围已完成市政管网、道路工程进行成品保护，因承包方原因造成破坏的，承包方必须无条件及时修复，并承担由此发生的全部费用和责任</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⑺施工场地周围地下管线和邻近建筑物、构筑物（含文物保护建筑）、古树名木的保护要求及费用承担：</w:t>
      </w:r>
      <w:r>
        <w:rPr>
          <w:rFonts w:ascii="SimSun" w:hAnsi="SimSun" w:eastAsia="SimSun" w:cs="SimSun"/>
          <w:color w:val="000000"/>
          <w:sz w:val="24"/>
          <w:u w:val="single"/>
        </w:rPr>
        <w:t xml:space="preserve">如发现地下管线、文物等，因承包方原因造成破坏的，承包方必须无条件及时修复，并承担由此发生的全部费用和责任。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⑻施工场地清洁卫生的要求：</w:t>
      </w:r>
      <w:r>
        <w:rPr>
          <w:rFonts w:ascii="SimSun" w:hAnsi="SimSun" w:eastAsia="SimSun" w:cs="SimSun"/>
          <w:color w:val="000000"/>
          <w:sz w:val="24"/>
          <w:u w:val="single"/>
        </w:rPr>
        <w:t xml:space="preserve">按标准化施工现场要求办理，交工前清理现场，垃圾外运，费用由施工单位自理。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⑼双方约定承包人应做的其他工作：</w:t>
      </w:r>
      <w:r>
        <w:rPr>
          <w:rFonts w:ascii="SimSun" w:hAnsi="SimSun" w:eastAsia="SimSun" w:cs="SimSun"/>
          <w:color w:val="000000"/>
          <w:sz w:val="24"/>
          <w:u w:val="single"/>
        </w:rPr>
        <w:t xml:space="preserve">承包人有义务对本工程图纸详细审阅，并提出合理化建议，确保施工期间尽量少发生拆除变更等浪费现象。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施工过程中与周围发生的纠纷由承包人自行协商解决，费用由施工单位自理。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承包方项目经理、项目工程师、质量员、安全员、资料员必须准时参加每周工程例会及其他业主召开的会议，对不参加会议、不住工地者采取处罚措施。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参加各类施工协调、配合会，对于工地交叉施工引起的问题，有义务进行配合协商解决，服从发包方及监理方现场总协调作出的决定。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rPr>
          <w:rFonts w:ascii="SimSun" w:hAnsi="SimSun" w:eastAsia="SimSun" w:cs="SimSun"/>
          <w:color w:val="000000"/>
          <w:sz w:val="24"/>
          <w:u w:val="single"/>
        </w:rPr>
        <w:t xml:space="preserve">1、竣工资料符合连云港市城建档案局关于档案资料的要求；2、准时参加监理组织的每周工程例会和专题会议；3、其他事宜由双方协商另定。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项目经理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 项目经理：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建造师执业资格等级：</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建造师注册证书号：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建造师执业印章号：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安全生产考核合格证书号：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承包人对项目经理的授权范围如下：</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关于项目经理每月在施工现场的时间要求：</w:t>
      </w:r>
      <w:r>
        <w:rPr>
          <w:rFonts w:ascii="SimSun" w:hAnsi="SimSun" w:eastAsia="SimSun" w:cs="SimSun"/>
          <w:color w:val="000000"/>
          <w:sz w:val="24"/>
          <w:u w:val="single"/>
        </w:rPr>
        <w:t xml:space="preserve">项目经理在现场每日8小时以上，每周不少于5日，如有特殊情况，须提供书面请假经采购人批准</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承包人未提交劳动合同，以及没有为项目经理缴纳社会保险证明的违约责任：</w:t>
      </w:r>
      <w:r>
        <w:rPr>
          <w:rFonts w:ascii="SimSun" w:hAnsi="SimSun" w:eastAsia="SimSun" w:cs="SimSun"/>
          <w:color w:val="000000"/>
          <w:sz w:val="24"/>
          <w:u w:val="single"/>
        </w:rPr>
        <w:t xml:space="preserve">采购人扣除承包人的全部质保金，同时要求采购人更换项目经理，且更换后的项目经理资质等级、业绩不低于原项目经理，否则解除施工合同。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项目经理未经批准，擅自离开施工现场的违约责任：</w:t>
      </w:r>
      <w:r>
        <w:rPr>
          <w:rFonts w:ascii="SimSun" w:hAnsi="SimSun" w:eastAsia="SimSun" w:cs="SimSun"/>
          <w:color w:val="000000"/>
          <w:sz w:val="24"/>
          <w:u w:val="single"/>
        </w:rPr>
        <w:t xml:space="preserve">采购人每发现一次项目经理擅自离开施工现场的，承包人</w:t>
      </w:r>
      <w:r>
        <w:rPr>
          <w:rFonts w:ascii="SimSun" w:hAnsi="SimSun" w:eastAsia="SimSun" w:cs="SimSun"/>
          <w:b/>
          <w:color w:val="000000"/>
          <w:sz w:val="24"/>
          <w:u w:val="single"/>
        </w:rPr>
        <w:t xml:space="preserve">向采购人支付违约金5000元，</w:t>
      </w:r>
      <w:r>
        <w:rPr>
          <w:rFonts w:ascii="SimSun" w:hAnsi="SimSun" w:eastAsia="SimSun" w:cs="SimSun"/>
          <w:color w:val="000000"/>
          <w:sz w:val="24"/>
          <w:u w:val="single"/>
        </w:rPr>
        <w:t xml:space="preserve">累计发现五次项目经理擅自离开施工现场，视为承包人擅自更换项目经理；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 承包人擅自更换项目经理的违约责任：</w:t>
      </w:r>
      <w:r>
        <w:rPr>
          <w:rFonts w:ascii="SimSun" w:hAnsi="SimSun" w:eastAsia="SimSun" w:cs="SimSun"/>
          <w:color w:val="000000"/>
          <w:sz w:val="24"/>
          <w:u w:val="single"/>
        </w:rPr>
        <w:t xml:space="preserve">若承包人擅自更换项目经理，采购人扣除承包人的全部质保金，同时要求承包人更换后的项目经理资质等级、业绩不低于原项目经理，否则解除施工合同</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3.2.3承包人无正当理由拒绝更换项目经理的违约责任：</w:t>
      </w:r>
      <w:r>
        <w:rPr>
          <w:rFonts w:ascii="SimSun" w:hAnsi="SimSun" w:eastAsia="SimSun" w:cs="SimSun"/>
          <w:color w:val="000000"/>
          <w:sz w:val="24"/>
          <w:u w:val="single"/>
        </w:rPr>
        <w:t xml:space="preserve">扣除承包人的全部质保金并解除施工合同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承包人人员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 承包人提交项目管理机构及施工现场管理人员安排报告的期限：</w:t>
      </w:r>
      <w:r>
        <w:rPr>
          <w:rFonts w:ascii="SimSun" w:hAnsi="SimSun" w:eastAsia="SimSun" w:cs="SimSun"/>
          <w:color w:val="000000"/>
          <w:sz w:val="24"/>
          <w:u w:val="single"/>
        </w:rPr>
        <w:t xml:space="preserve"> 接到开工令3天内</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 承包人无正当理由拒绝撤换主要施工管理人员的违约责任：</w:t>
      </w:r>
      <w:r>
        <w:rPr>
          <w:rFonts w:ascii="SimSun" w:hAnsi="SimSun" w:eastAsia="SimSun" w:cs="SimSun"/>
          <w:color w:val="000000"/>
          <w:sz w:val="24"/>
          <w:u w:val="single"/>
        </w:rPr>
        <w:t xml:space="preserve">若采购人认为承包人的管理人员、施工人员无法胜任或不能配合采购人工作，采购人有权要求该人员退场，承包人不得以任何理由拒绝，并在采购人规定的时间内用采购人批准的合格的人员代替上述调离的任何人员。上述采购人提出的要求，承包人在采购人规定的时间内未能到达，每推迟一天罚款2000元/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 承包人主要施工管理人员离开施工现场的批准要求：</w:t>
      </w:r>
      <w:r>
        <w:rPr>
          <w:rFonts w:ascii="SimSun" w:hAnsi="SimSun" w:eastAsia="SimSun" w:cs="SimSun"/>
          <w:color w:val="000000"/>
          <w:sz w:val="24"/>
          <w:u w:val="single"/>
        </w:rPr>
        <w:t xml:space="preserve">应提前1天书面通知监理人，并征得采购人书面同意。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3.3.4承包人擅自更换主要施工管理人员的违约责任：</w:t>
      </w:r>
      <w:r>
        <w:rPr>
          <w:rFonts w:ascii="SimSun" w:hAnsi="SimSun" w:eastAsia="SimSun" w:cs="SimSun"/>
          <w:color w:val="000000"/>
          <w:sz w:val="24"/>
          <w:u w:val="single"/>
        </w:rPr>
        <w:t xml:space="preserve">若承包人擅自更换主要施工管理人员，采购人扣除承包人的20%质保金，同时要求承包人更换后的主要施工管理人员资质等级、业绩不低于原主要施工管理人员，否则扣除承包人的全部质保金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承包人主要施工管理人员擅自离开施工现场的违约责任：</w:t>
      </w:r>
      <w:r>
        <w:rPr>
          <w:rFonts w:ascii="SimSun" w:hAnsi="SimSun" w:eastAsia="SimSun" w:cs="SimSun"/>
          <w:color w:val="000000"/>
          <w:sz w:val="24"/>
          <w:u w:val="single"/>
        </w:rPr>
        <w:t xml:space="preserve">采购人每发现一次主要施工管理人员擅自离开施工现场的，承包人向采购人支付违约金1000元/次，累计发现十次主要施工管理人员擅自离开施工现场，视为承包人擅自更换主要施工管理人员</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none"/>
        </w:rPr>
        <w:t xml:space="preserve">.4 分包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none"/>
        </w:rPr>
        <w:t xml:space="preserve">.4.1 分包的一般约定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禁止分包的工程包括：</w:t>
      </w:r>
      <w:r>
        <w:rPr>
          <w:rFonts w:ascii="SimSun" w:hAnsi="SimSun" w:eastAsia="SimSun" w:cs="SimSun"/>
          <w:color w:val="000000"/>
          <w:sz w:val="24"/>
          <w:u w:val="single"/>
        </w:rPr>
        <w:t xml:space="preserve">本工程禁止非法分包；采购人不允许承包人将工程转包和分包给任何第三方。一旦发现有分包行为，承包人不仅要收回分包工程，而且要承担违约责任并支付采购人违法分包工程合同价款10%的违约金，同时采购人扣留分包工程合同价款的50%作为质量保证金，待保修期满后结清。如发现转包行为，限期改正，否则发包方有权中止合同，承包方并负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主体结构、关键性工作的范围：</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none"/>
        </w:rPr>
        <w:t xml:space="preserve">.4.2分包的确定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允许分包的专业工程包括：</w:t>
      </w:r>
      <w:r>
        <w:rPr>
          <w:rFonts w:ascii="SimSun" w:hAnsi="SimSun" w:eastAsia="SimSun" w:cs="SimSun"/>
          <w:color w:val="000000"/>
          <w:sz w:val="24"/>
          <w:u w:val="single"/>
        </w:rPr>
        <w:t xml:space="preserve">采购人有权决定分包内容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其他关于分包的约定：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 分包合同价款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关于分包合同价款支付的约定：</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 工程照管与成品、半成品保护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承包人负责照管工程及工程相关的材料、工程设备的起始时间：</w:t>
      </w:r>
      <w:r>
        <w:rPr>
          <w:rFonts w:ascii="SimSun" w:hAnsi="SimSun" w:eastAsia="SimSun" w:cs="SimSun"/>
          <w:color w:val="000000"/>
          <w:sz w:val="24"/>
          <w:u w:val="single"/>
        </w:rPr>
        <w:t xml:space="preserve">自采购人向承包人移交施工现场之日起，承包人应负责照管工程及工程相关的材料、工程设备，直到颁发工程接收证书之日止。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 履约担保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承包人是否提供履约保证金：是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履约保证金的形式:现金或银行保函；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履约保证金的金额：合同价的10 %；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成交供应商必须在成交公告发出之日起7日内，向采购人提交合同价10%的履约保证金，否则发包人可以取消其中标资格。履约保证金在工程经竣工验收合格后30天内无息退还。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4.1总监理工程师：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监理工程师执业资格证书号：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关于监理人的其他约定：</w:t>
      </w:r>
      <w:r>
        <w:rPr>
          <w:rFonts w:ascii="SimSun" w:hAnsi="SimSun" w:eastAsia="SimSun" w:cs="SimSun"/>
          <w:color w:val="000000"/>
          <w:sz w:val="24"/>
          <w:u w:val="single"/>
        </w:rPr>
        <w:t xml:space="preserve">总监工程师签发的工程变更和付款凭证需采购人签字认可。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4.2商定或确定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在采购人和承包人不能通过协商达成一致意见时，采购人授权监理人对以下事项进行确定：</w:t>
      </w:r>
      <w:r>
        <w:rPr>
          <w:rFonts w:ascii="SimSun" w:hAnsi="SimSun" w:eastAsia="SimSun" w:cs="SimSun"/>
          <w:color w:val="000000"/>
          <w:sz w:val="24"/>
          <w:u w:val="single"/>
        </w:rPr>
        <w:t xml:space="preserve"> 无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5</w:t>
      </w:r>
      <w:r>
        <w:rPr>
          <w:rFonts w:ascii="SimSun" w:hAnsi="SimSun" w:eastAsia="SimSun" w:cs="SimSun"/>
          <w:b/>
          <w:color w:val="000000"/>
          <w:sz w:val="24"/>
        </w:rPr>
        <w:t xml:space="preserve">. 工程质量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质量要求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5.1.1 特殊质量标准和要求：</w:t>
      </w:r>
      <w:r>
        <w:rPr>
          <w:rFonts w:ascii="SimSun" w:hAnsi="SimSun" w:eastAsia="SimSun" w:cs="SimSun"/>
          <w:color w:val="000000"/>
          <w:sz w:val="24"/>
          <w:u w:val="single"/>
        </w:rPr>
        <w:t xml:space="preserve">工程质量必须达到《施工质量验收统一标准》的合格标准规定。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关于工程奖项的约定：</w:t>
      </w:r>
      <w:r>
        <w:rPr>
          <w:rFonts w:ascii="SimSun" w:hAnsi="SimSun" w:eastAsia="SimSun" w:cs="SimSun"/>
          <w:color w:val="000000"/>
          <w:sz w:val="24"/>
          <w:u w:val="single"/>
        </w:rPr>
        <w:t xml:space="preserve">   无</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 隐蔽工程检查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5.2.2承包人提前通知监理人隐蔽工程检查的期限的约定：</w:t>
      </w:r>
      <w:r>
        <w:rPr>
          <w:rFonts w:ascii="SimSun" w:hAnsi="SimSun" w:eastAsia="SimSun" w:cs="SimSun"/>
          <w:color w:val="000000"/>
          <w:sz w:val="24"/>
          <w:u w:val="single"/>
        </w:rPr>
        <w:t xml:space="preserve"> 承包人在检查前12小时以书面形式通知监理人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监理人不能按时进行检查时，应提前</w:t>
      </w:r>
      <w:r>
        <w:rPr>
          <w:rFonts w:ascii="SimSun" w:hAnsi="SimSun" w:eastAsia="SimSun" w:cs="SimSun"/>
          <w:color w:val="000000"/>
          <w:sz w:val="24"/>
          <w:u w:val="single"/>
        </w:rPr>
        <w:t xml:space="preserve"> 12 </w:t>
      </w:r>
      <w:r>
        <w:rPr>
          <w:rFonts w:ascii="SimSun" w:hAnsi="SimSun" w:eastAsia="SimSun" w:cs="SimSun"/>
          <w:color w:val="000000"/>
          <w:sz w:val="24"/>
        </w:rPr>
        <w:t xml:space="preserve">小时提交书面延期要求。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关于延期最长不得超过：</w:t>
      </w:r>
      <w:r>
        <w:rPr>
          <w:rFonts w:ascii="SimSun" w:hAnsi="SimSun" w:eastAsia="SimSun" w:cs="SimSun"/>
          <w:color w:val="000000"/>
          <w:sz w:val="24"/>
          <w:u w:val="single"/>
        </w:rPr>
        <w:t xml:space="preserve"> 24 </w:t>
      </w:r>
      <w:r>
        <w:rPr>
          <w:rFonts w:ascii="SimSun" w:hAnsi="SimSun" w:eastAsia="SimSun" w:cs="SimSun"/>
          <w:color w:val="000000"/>
          <w:sz w:val="24"/>
        </w:rPr>
        <w:t xml:space="preserve">小时。</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 安全文明施工与环境保护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6.1安全文明施工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6.1.1 项目安全生产的达标目标及相应事项的约定：</w:t>
      </w:r>
      <w:r>
        <w:rPr>
          <w:rFonts w:ascii="SimSun" w:hAnsi="SimSun" w:eastAsia="SimSun" w:cs="SimSun"/>
          <w:color w:val="000000"/>
          <w:sz w:val="24"/>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6.1.2 关于治安保卫的特别约定：</w:t>
      </w:r>
      <w:r>
        <w:rPr>
          <w:rFonts w:ascii="SimSun" w:hAnsi="SimSun" w:eastAsia="SimSun" w:cs="SimSun"/>
          <w:color w:val="000000"/>
          <w:sz w:val="24"/>
          <w:u w:val="single"/>
        </w:rPr>
        <w:t xml:space="preserve">建立治安管理机构或联防组织，统一管理施工场地的治安保卫事项，履行合同工程的治安保卫职责。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关于编制施工场地治安管理计划的约定：</w:t>
      </w:r>
      <w:r>
        <w:rPr>
          <w:rFonts w:ascii="SimSun" w:hAnsi="SimSun" w:eastAsia="SimSun" w:cs="SimSun"/>
          <w:color w:val="000000"/>
          <w:sz w:val="24"/>
          <w:u w:val="single"/>
        </w:rPr>
        <w:t xml:space="preserve">由采购人和承包人共同编制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6.1.3 文明施工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合同当事人对文明施工的要求：</w:t>
      </w:r>
      <w:r>
        <w:rPr>
          <w:rFonts w:ascii="SimSun" w:hAnsi="SimSun" w:eastAsia="SimSun" w:cs="SimSun"/>
          <w:color w:val="000000"/>
          <w:sz w:val="24"/>
          <w:u w:val="single"/>
        </w:rPr>
        <w:t xml:space="preserve">保持场地整洁卫生，因为违纪行为发生的清理处罚费用由承包人承担，保证工完料清，并保证工地周围环境整洁。同时，遵守采购人的其它有关管理要求。费用已含在投标报价内。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承包人要制定生活和环境卫生管理制度，要搞好职工宿舍卫生和食堂的饮食卫生，并做好厕所保洁工作。临时搭建须经采购人批准，且应整齐美观。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6.1.4 关于安全文明施工费支付比例和支付期限的约定：</w:t>
      </w:r>
      <w:r>
        <w:rPr>
          <w:rFonts w:ascii="SimSun" w:hAnsi="SimSun" w:eastAsia="SimSun" w:cs="SimSun"/>
          <w:color w:val="000000"/>
          <w:sz w:val="24"/>
          <w:u w:val="single"/>
        </w:rPr>
        <w:t xml:space="preserve">工程结算时支付。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承包方必须按发包方要求做好安全文明施工工作，设置必须的围挡及安全警示标志，如达不到发包方要求，发包方有权扣除安全文明措施费。</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 工期和进度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施工组织设计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 合同当事人约定的施工组织设计应包括的其他内容：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（1）总体概述：施工组织总体设想、方案针对性及施工标段划分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（2）施工现场平面布置和临时设施、临时道路布置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（3）施工进度计划和各阶段进度的保证措施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（4）劳动力、机械设备和材料投入计划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（5）关键施工技术、工艺及工程项目实施的重点、难点和解决方案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（6）新技术、新产品、新工艺、新材料应用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供应商应保证一旦成交，在施工组织设计中列明的人员应确保参加工程的实施，列明的机具应保证工程随时调用，否则承担违约责任。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7.1.2 施工组织设计的提交和修改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承包人提交详细施工组织设计的期限的约定：</w:t>
      </w:r>
      <w:r>
        <w:rPr>
          <w:rFonts w:ascii="SimSun" w:hAnsi="SimSun" w:eastAsia="SimSun" w:cs="SimSun"/>
          <w:color w:val="000000"/>
          <w:sz w:val="24"/>
          <w:u w:val="single"/>
        </w:rPr>
        <w:t xml:space="preserve">合同签订后14日内</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采购人和监理人在收到详细的施工组织设计后确认或提出修改意见的期限：</w:t>
      </w:r>
      <w:r>
        <w:rPr>
          <w:rFonts w:ascii="SimSun" w:hAnsi="SimSun" w:eastAsia="SimSun" w:cs="SimSun"/>
          <w:color w:val="000000"/>
          <w:sz w:val="24"/>
          <w:u w:val="single"/>
        </w:rPr>
        <w:t xml:space="preserve">收到施工组织设计后7天内</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SimSun" w:hAnsi="SimSun" w:eastAsia="SimSun" w:cs="SimSun"/>
          <w:color w:val="000000"/>
          <w:sz w:val="24"/>
          <w:u w:val="none"/>
        </w:rPr>
        <w:t xml:space="preserve">.2 施工进度计划</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7.2.1 施工进度计划的修订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采购人和监理人在收到修订的施工进度计划后确认或提出修改意见的期限：</w:t>
      </w:r>
      <w:r>
        <w:rPr>
          <w:rFonts w:ascii="SimSun" w:hAnsi="SimSun" w:eastAsia="SimSun" w:cs="SimSun"/>
          <w:color w:val="000000"/>
          <w:sz w:val="24"/>
          <w:u w:val="single"/>
        </w:rPr>
        <w:t xml:space="preserve">收到修订的施工进度计划后7天内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开工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7.3.1 开工准备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关于承包人提交工程开工报审表的期限：</w:t>
      </w:r>
      <w:r>
        <w:rPr>
          <w:rFonts w:ascii="SimSun" w:hAnsi="SimSun" w:eastAsia="SimSun" w:cs="SimSun"/>
          <w:color w:val="000000"/>
          <w:sz w:val="24"/>
          <w:u w:val="single"/>
        </w:rPr>
        <w:t xml:space="preserve">合同签订后7日内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关于采购人应完成的其他开工准备工作及期限：</w:t>
      </w:r>
      <w:r>
        <w:rPr>
          <w:rFonts w:ascii="SimSun" w:hAnsi="SimSun" w:eastAsia="SimSun" w:cs="SimSun"/>
          <w:color w:val="000000"/>
          <w:sz w:val="24"/>
          <w:u w:val="single"/>
        </w:rPr>
        <w:t xml:space="preserve">开工日期 7 天前向承包人移交场地、提供测量基准点、基准线、水准点，工程地质和地下管线书面资料。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关于承包人应完成的其他开工准备工作及期限：</w:t>
      </w:r>
      <w:r>
        <w:rPr>
          <w:rFonts w:ascii="SimSun" w:hAnsi="SimSun" w:eastAsia="SimSun" w:cs="SimSun"/>
          <w:color w:val="000000"/>
          <w:sz w:val="24"/>
          <w:u w:val="single"/>
        </w:rPr>
        <w:t xml:space="preserve">接到开工通知后7日内完成项目部组建，施工、生活用水电接通到位；承包人施工及生活用水用电费用按表计量（加上公共分摊的部分），按供水供电部门标准收取，由采购人按月向承包人收取。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7.3.2开工通知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因采购人原因造成监理人未能在计划开工日期之日起</w:t>
      </w:r>
      <w:r>
        <w:rPr>
          <w:rFonts w:ascii="SimSun" w:hAnsi="SimSun" w:eastAsia="SimSun" w:cs="SimSun"/>
          <w:color w:val="000000"/>
          <w:sz w:val="24"/>
          <w:u w:val="single"/>
        </w:rPr>
        <w:t xml:space="preserve"> 180 </w:t>
      </w:r>
      <w:r>
        <w:rPr>
          <w:rFonts w:ascii="SimSun" w:hAnsi="SimSun" w:eastAsia="SimSun" w:cs="SimSun"/>
          <w:color w:val="000000"/>
          <w:sz w:val="24"/>
        </w:rPr>
        <w:t xml:space="preserve">天内发出开工通知的，承包人有权提出价格调整要求，或者解除合同。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 测量放线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7.4.1采购人通过监理人向承包人提供测量基准点、基准线和水准点及其书面资料的期限：</w:t>
      </w:r>
      <w:r>
        <w:rPr>
          <w:rFonts w:ascii="SimSun" w:hAnsi="SimSun" w:eastAsia="SimSun" w:cs="SimSun"/>
          <w:color w:val="000000"/>
          <w:sz w:val="24"/>
          <w:u w:val="single"/>
        </w:rPr>
        <w:t xml:space="preserve">开工日期7天前</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SimSun" w:hAnsi="SimSun" w:eastAsia="SimSun" w:cs="SimSun"/>
          <w:color w:val="000000"/>
          <w:sz w:val="24"/>
          <w:u w:val="none"/>
        </w:rPr>
        <w:t xml:space="preserve">.5 工期延误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7.5.1 因采购人原因导致工期延误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因采购人原因导致工期延误的其他情形：</w:t>
      </w:r>
      <w:r>
        <w:rPr>
          <w:rFonts w:ascii="SimSun" w:hAnsi="SimSun" w:eastAsia="SimSun" w:cs="SimSun"/>
          <w:color w:val="000000"/>
          <w:sz w:val="24"/>
          <w:u w:val="single"/>
        </w:rPr>
        <w:t xml:space="preserve">因采购人原因造成暂停施工的，采购人应书面通知承包人，承包人应积极配合采购人做好施工计划调整，并合理调整人员和施工机械，工期顺延，采购人不承担其他损失。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SimSun" w:hAnsi="SimSun" w:eastAsia="SimSun" w:cs="SimSun"/>
          <w:color w:val="000000"/>
          <w:sz w:val="24"/>
          <w:u w:val="none"/>
        </w:rPr>
        <w:t xml:space="preserve">.5.2 因承包人原因导致工期延误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w:t>
      </w:r>
      <w:r>
        <w:rPr>
          <w:rFonts w:ascii="SimSun" w:hAnsi="SimSun" w:eastAsia="SimSun" w:cs="SimSun"/>
          <w:color w:val="000000"/>
          <w:sz w:val="24"/>
          <w:u w:val="none"/>
        </w:rPr>
        <w:t xml:space="preserve">承包人原因造成工期延误，逾期竣工违约金的计算方法为：</w:t>
      </w:r>
      <w:r>
        <w:rPr>
          <w:rFonts w:ascii="SimSun" w:hAnsi="SimSun" w:eastAsia="SimSun" w:cs="SimSun"/>
          <w:b/>
          <w:color w:val="000000"/>
          <w:sz w:val="24"/>
          <w:u w:val="single"/>
        </w:rPr>
        <w:t xml:space="preserve">每延误一天，承包人赔偿给采购人合同价的万分之一违约金</w:t>
      </w:r>
      <w:r>
        <w:rPr>
          <w:rFonts w:ascii="SimSun" w:hAnsi="SimSun" w:eastAsia="SimSun" w:cs="SimSun"/>
          <w:b/>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SimSun" w:hAnsi="SimSun" w:eastAsia="SimSun" w:cs="SimSun"/>
          <w:color w:val="000000"/>
          <w:sz w:val="24"/>
          <w:u w:val="none"/>
        </w:rPr>
        <w:t xml:space="preserve">.6 不</w:t>
      </w:r>
      <w:r>
        <w:rPr>
          <w:rFonts w:ascii="SimSun" w:hAnsi="SimSun" w:eastAsia="SimSun" w:cs="SimSun"/>
          <w:color w:val="000000"/>
          <w:sz w:val="24"/>
        </w:rPr>
        <w:t xml:space="preserve">利物质条件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不利物质条件的其他情形和有关约定：</w:t>
      </w:r>
      <w:r>
        <w:rPr>
          <w:rFonts w:ascii="SimSun" w:hAnsi="SimSun" w:eastAsia="SimSun" w:cs="SimSun"/>
          <w:color w:val="000000"/>
          <w:sz w:val="24"/>
          <w:u w:val="single"/>
        </w:rPr>
        <w:t xml:space="preserve">  无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SimSun" w:hAnsi="SimSun" w:eastAsia="SimSun" w:cs="SimSun"/>
          <w:color w:val="000000"/>
          <w:sz w:val="24"/>
          <w:u w:val="none"/>
        </w:rPr>
        <w:t xml:space="preserve">.7异常恶劣的气候条件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采购人和承包人同意以下情形视为异常恶劣的气候条件：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日降雨量大于50mm的雨日超过1天；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6级以上台风灾害；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single"/>
        </w:rPr>
        <w:t xml:space="preserve">日气温超过38℃ 的高温大于3天；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color w:val="000000"/>
          <w:sz w:val="24"/>
          <w:u w:val="single"/>
        </w:rPr>
        <w:t xml:space="preserve">日气温低于－20℃的严寒大于3天；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SimSun" w:hAnsi="SimSun" w:eastAsia="SimSun" w:cs="SimSun"/>
          <w:color w:val="000000"/>
          <w:sz w:val="24"/>
          <w:u w:val="single"/>
        </w:rPr>
        <w:t xml:space="preserve">造成工程损坏的冰雹和大雪灾害：日降雪量10mm及以上。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7.8 提前竣工的奖励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7.8.1提前竣工的奖励：</w:t>
      </w:r>
      <w:r>
        <w:rPr>
          <w:rFonts w:ascii="SimSun" w:hAnsi="SimSun" w:eastAsia="SimSun" w:cs="SimSun"/>
          <w:color w:val="000000"/>
          <w:sz w:val="24"/>
          <w:u w:val="single"/>
        </w:rPr>
        <w:t xml:space="preserve">  无</w:t>
      </w:r>
      <w:r>
        <w:rPr>
          <w:rFonts w:ascii="SimSun" w:hAnsi="SimSun" w:eastAsia="SimSun" w:cs="SimSun"/>
          <w:color w:val="000000"/>
          <w:sz w:val="24"/>
        </w:rPr>
        <w:t xml:space="preserve">。</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 材料与设备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8.1 施工设备和临时设施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8.1.1 承包人提供的施工设备和临时设施关于修建临时设施费用承担的约定：</w:t>
      </w:r>
      <w:r>
        <w:rPr>
          <w:rFonts w:ascii="SimSun" w:hAnsi="SimSun" w:eastAsia="SimSun" w:cs="SimSun"/>
          <w:color w:val="000000"/>
          <w:sz w:val="24"/>
          <w:u w:val="single"/>
        </w:rPr>
        <w:t xml:space="preserve">由承包人承担</w:t>
      </w:r>
      <w:r>
        <w:rPr>
          <w:rFonts w:ascii="SimSun" w:hAnsi="SimSun" w:eastAsia="SimSun" w:cs="SimSun"/>
          <w:color w:val="000000"/>
          <w:sz w:val="24"/>
        </w:rPr>
        <w:t xml:space="preserve">。</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9. 试验与检验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rPr>
          <w:rFonts w:ascii="SimSun" w:hAnsi="SimSun" w:eastAsia="SimSun" w:cs="SimSun"/>
          <w:color w:val="000000"/>
          <w:sz w:val="24"/>
          <w:u w:val="none"/>
        </w:rPr>
        <w:t xml:space="preserve">.1试验设备与试验人员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rPr>
          <w:rFonts w:ascii="SimSun" w:hAnsi="SimSun" w:eastAsia="SimSun" w:cs="SimSun"/>
          <w:color w:val="000000"/>
          <w:sz w:val="24"/>
          <w:u w:val="none"/>
        </w:rPr>
        <w:t xml:space="preserve">.1.1 试验设备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施工现场需要配置的试验场所：</w:t>
      </w:r>
      <w:r>
        <w:rPr>
          <w:rFonts w:ascii="SimSun" w:hAnsi="SimSun" w:eastAsia="SimSun" w:cs="SimSun"/>
          <w:color w:val="000000"/>
          <w:sz w:val="24"/>
          <w:u w:val="single"/>
        </w:rPr>
        <w:t xml:space="preserve">由承包人提供</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施工现场需要配备的试验设备：</w:t>
      </w:r>
      <w:r>
        <w:rPr>
          <w:rFonts w:ascii="SimSun" w:hAnsi="SimSun" w:eastAsia="SimSun" w:cs="SimSun"/>
          <w:color w:val="000000"/>
          <w:sz w:val="24"/>
          <w:u w:val="single"/>
        </w:rPr>
        <w:t xml:space="preserve">由承包人提供。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施工现场需要具备的其他试验条件：</w:t>
      </w:r>
      <w:r>
        <w:rPr>
          <w:rFonts w:ascii="SimSun" w:hAnsi="SimSun" w:eastAsia="SimSun" w:cs="SimSun"/>
          <w:color w:val="000000"/>
          <w:sz w:val="24"/>
          <w:u w:val="single"/>
        </w:rPr>
        <w:t xml:space="preserve">由承包人提供</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现场工艺试验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现场工艺试验的有关约定：</w:t>
      </w:r>
      <w:r>
        <w:rPr>
          <w:rFonts w:ascii="SimSun" w:hAnsi="SimSun" w:eastAsia="SimSun" w:cs="SimSun"/>
          <w:color w:val="000000"/>
          <w:sz w:val="24"/>
          <w:u w:val="single"/>
        </w:rPr>
        <w:t xml:space="preserve">  无</w:t>
      </w:r>
      <w:r>
        <w:rPr>
          <w:rFonts w:ascii="SimSun" w:hAnsi="SimSun" w:eastAsia="SimSun" w:cs="SimSun"/>
          <w:color w:val="000000"/>
          <w:sz w:val="24"/>
        </w:rPr>
        <w:t xml:space="preserve">。</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rPr>
          <w:rFonts w:ascii="SimSun" w:hAnsi="SimSun" w:eastAsia="SimSun" w:cs="SimSun"/>
          <w:b/>
          <w:color w:val="000000"/>
          <w:sz w:val="24"/>
          <w:u w:val="none"/>
        </w:rPr>
        <w:t xml:space="preserve">0. 变更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none"/>
        </w:rPr>
        <w:t xml:space="preserve">0.1变更的范围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关于变更的范围的约定：</w:t>
      </w:r>
      <w:r>
        <w:rPr>
          <w:rFonts w:ascii="SimSun" w:hAnsi="SimSun" w:eastAsia="SimSun" w:cs="SimSun"/>
          <w:color w:val="000000"/>
          <w:sz w:val="24"/>
          <w:u w:val="single"/>
        </w:rPr>
        <w:t xml:space="preserve">按通用条款执行</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变更估价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10.2.1 变更估价原则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关于变更估价的约定：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承包人在工程变更确定后 14 天内，提出变更工程价款的报告，经采购人和监理工程师确认后调整合同价款，变更合同价款按下列方法进行：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（1）已标价工程量清单或投标书有相同项目的，按照相同项目单价认定；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（2）已标价工程量清单或投标书中无相同项目，但有类似项目的，参照类似项目的单价认定；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（3）合同中没有适用或类似的综合单价，按以下方法确定综合单价：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中没有适用或类似的综合单价，按以下方法确定综合单价：执行2014版江苏省计价定额及其他使用中定额，材料价格参照施工期间东海县建设工程造价管理站发布的建筑工程材料指导价格，指导价中不包含建筑材料，如材料费占单位工程费的2%以上，材料价格须经采购人确认，人工费按投标期间的政策性文件列入，其它按现行有关法律法规执行，计算后按照中标价和控制价相比同等下浮率下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在双方确定变更后14天内不向采购人和监理工程师提出工程变更单时，视为该项变更不涉及合同价款的变更。本合同约定的追加合同价款（包括采购人原因的设计变更和非设计变更引起）以及非设计变更的工程量核增、核减，承包人应及时进行签证。某事件终了后超过14 日（不含14日）未办理签证确认的视为放弃，采购人过后不再进行确认，采购人在收到承包人提出的签证后14日内予以答复。采购人和监理工程师应在收到工程变更单之日起14天内予以确认，采购人和监理工程师无正当理由不确认时，自工程变更单送达之日起14天后视为工程变更单已被确</w:t>
      </w:r>
      <w:r>
        <w:rPr>
          <w:rFonts w:ascii="SimSun" w:hAnsi="SimSun" w:eastAsia="SimSun" w:cs="SimSun"/>
          <w:color w:val="000000"/>
          <w:sz w:val="24"/>
        </w:rPr>
        <w:t xml:space="preserve">认。采购人和监理工程师不同意承包人提出的变更价款，由工程所在地有管辖权的人民法院裁决。因承包人自身原因导致的工程变更，承包人无权要求追加合同价款。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在施工中提出的合理化建议涉及到对设计图纸或施工组织设计的更改及对材料、设备的换用，须经采购人、监理工程师同意。未经同意擅自更改或换用时，承包人承担由此发生的费用，并赔偿采购人的有关损失，延误的工期不予顺延。因承包人造成工期拖延的，在拖延期间的人工、材料、机械及其他一切项目上涨价差应由承包人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工程变更价款的调整：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非承包人原因的工程变更，造成施工组织设计或施工方案变更，引起措施项目发生变化时，措施项目费应按下列原则调整：单价措施综合单价不变，工程量按实结算。总价措施中以项为单位的包干使用；以费率为单位的费率包干，计算的基数按实结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设计变更或非设计变更引起相应工程项目需分包或委托承包人施工的，承包人应无条件接受，且承包人不得故意刁难、阻碍分包方，否则每发生一次，承包人应向采购人支付违约金人民币1万元；同时，对于上述变更，承包人亦应按本合同约定的结算条款进行结算，否则，承包人应向采购人支付违约金人民币1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10.3承包人的合理化建议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监理人审查承包人合理化建议的期限：收到承包人提交的合理化建议后7日内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采购人审批承包人合理化建议的期限：收到监理人报送的合理化建议后7日内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w:t>
      </w:r>
      <w:r>
        <w:rPr>
          <w:rFonts w:ascii="SimSun" w:hAnsi="SimSun" w:eastAsia="SimSun" w:cs="SimSun"/>
          <w:color w:val="000000"/>
          <w:sz w:val="24"/>
          <w:u w:val="none"/>
        </w:rPr>
        <w:t xml:space="preserve">包人提出的合理化建议降低了合同价格或者提高了工程经济效益的奖励的方法和金额为：</w:t>
      </w:r>
      <w:r>
        <w:rPr>
          <w:rFonts w:ascii="SimSun" w:hAnsi="SimSun" w:eastAsia="SimSun" w:cs="SimSun"/>
          <w:color w:val="000000"/>
          <w:sz w:val="24"/>
          <w:u w:val="single"/>
        </w:rPr>
        <w:t xml:space="preserve"> 无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none"/>
        </w:rPr>
        <w:t xml:space="preserve">0.4暂估价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暂</w:t>
      </w:r>
      <w:r>
        <w:rPr>
          <w:rFonts w:ascii="SimSun" w:hAnsi="SimSun" w:eastAsia="SimSun" w:cs="SimSun"/>
          <w:color w:val="000000"/>
          <w:sz w:val="24"/>
          <w:u w:val="none"/>
        </w:rPr>
        <w:t xml:space="preserve">估价材料和工程设备的明细详见：</w:t>
      </w:r>
      <w:r>
        <w:rPr>
          <w:rFonts w:ascii="SimSun" w:hAnsi="SimSun" w:eastAsia="SimSun" w:cs="SimSun"/>
          <w:color w:val="000000"/>
          <w:sz w:val="24"/>
          <w:u w:val="single"/>
        </w:rPr>
        <w:t xml:space="preserve">《暂估价一览表》。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none"/>
        </w:rPr>
        <w:t xml:space="preserve">0.4.1 依法必须招标的暂估价项目：</w:t>
      </w:r>
      <w:r>
        <w:rPr>
          <w:rFonts w:ascii="SimSun" w:hAnsi="SimSun" w:eastAsia="SimSun" w:cs="SimSun"/>
          <w:color w:val="000000"/>
          <w:sz w:val="24"/>
          <w:u w:val="single"/>
        </w:rPr>
        <w:t xml:space="preserve">采用第2种方式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2种方式：对于依法必须招标的暂估价项目，由采购人和承包人共同招标确定暂估价供应商或分包人的，承包人应按照施工进度计划，在招标工作启动前14天通知采购人，并提交暂估价招标方案和工作分工。采购人应在收到后7天内确认。采购人和承包人委托代理公司采用公开招标形式确定中标人。确定中标人后，由采购人、承包人与中标人共同签订暂估价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 暂列金额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合同当事人关于暂列金额使用的约定：</w:t>
      </w:r>
      <w:r>
        <w:rPr>
          <w:rFonts w:ascii="SimSun" w:hAnsi="SimSun" w:eastAsia="SimSun" w:cs="SimSun"/>
          <w:color w:val="000000"/>
          <w:sz w:val="24"/>
          <w:u w:val="single"/>
        </w:rPr>
        <w:t xml:space="preserve">由采购人结合工程具体情况使用 </w:t>
      </w:r>
      <w:r>
        <w:rPr>
          <w:rFonts w:ascii="SimSun" w:hAnsi="SimSun" w:eastAsia="SimSun" w:cs="SimSun"/>
          <w:color w:val="000000"/>
          <w:sz w:val="24"/>
        </w:rPr>
        <w:t xml:space="preserve">。</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 价格调整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11.1 市场价格波动引起的调整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市场价格波动是否调整合同价格的约定：</w:t>
      </w:r>
      <w:r>
        <w:rPr>
          <w:rFonts w:ascii="SimSun" w:hAnsi="SimSun" w:eastAsia="SimSun" w:cs="SimSun"/>
          <w:color w:val="000000"/>
          <w:sz w:val="24"/>
          <w:u w:val="single"/>
        </w:rPr>
        <w:t xml:space="preserve">  不调整</w:t>
      </w:r>
      <w:r>
        <w:rPr>
          <w:rFonts w:ascii="SimSun" w:hAnsi="SimSun" w:eastAsia="SimSun" w:cs="SimSun"/>
          <w:color w:val="000000"/>
          <w:sz w:val="24"/>
        </w:rPr>
        <w:t xml:space="preserve">。</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12. </w:t>
      </w:r>
      <w:r>
        <w:rPr>
          <w:rFonts w:ascii="SimSun" w:hAnsi="SimSun" w:eastAsia="SimSun" w:cs="SimSun"/>
          <w:b/>
          <w:color w:val="000000"/>
          <w:sz w:val="24"/>
        </w:rPr>
        <w:t xml:space="preserve">合同价格、计量与支付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本工程采用</w:t>
      </w:r>
      <w:r>
        <w:rPr>
          <w:rFonts w:ascii="SimSun" w:hAnsi="SimSun" w:eastAsia="SimSun" w:cs="SimSun"/>
          <w:b/>
          <w:color w:val="000000"/>
          <w:sz w:val="24"/>
          <w:u w:val="single"/>
        </w:rPr>
        <w:t xml:space="preserve">固定单价报价</w:t>
      </w:r>
      <w:r>
        <w:rPr>
          <w:rFonts w:ascii="SimSun" w:hAnsi="SimSun" w:eastAsia="SimSun" w:cs="SimSun"/>
          <w:color w:val="000000"/>
          <w:sz w:val="24"/>
        </w:rPr>
        <w:t xml:space="preserve">，固定单价为综合单价（综合单价包括人工费、材料费、机械费、管理费、利润、约定范围的风险费用），供应商应根据谈判文件要求及充分踏勘施工现场条件，在投标报价时应充分考虑施工期间各类人工、材料、机械的市场风险等可能给本项目施工带来的风险，包括但不限于：材料、机械等价格波动、分次分批施工措施、等因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综合单价包含的风险范围：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施工期间各类人工、机械的国家政策性调整风险及施工期间主要材料、工程设备单价变化±10%以内的风险由承包人承担。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措施费：单价措施综合单价不变，工程量按实结算。总价措施中以项为单位的包干使用；以费率为单位的费率包干，计算的基数按实结算。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现场安全文明施工措施费按连建发【2019】36号文执行，未经核定，不得计取。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预付款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12.2.1 预付款的支付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12.2 预付款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预付款支付比例或金额：合同价款的10%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预付款支付期限：/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预付款扣回的方式：/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计量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12.3.1 计量原则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工程量计算规则：</w:t>
      </w:r>
      <w:r>
        <w:rPr>
          <w:rFonts w:ascii="SimSun" w:hAnsi="SimSun" w:eastAsia="SimSun" w:cs="SimSun"/>
          <w:color w:val="000000"/>
          <w:sz w:val="24"/>
          <w:u w:val="single"/>
        </w:rPr>
        <w:t xml:space="preserve">执行《建设工程工程量清单计价规范》GB50500-2013清单计算规则。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12.3.2 计量周期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关于计量周期的约定：</w:t>
      </w:r>
      <w:r>
        <w:rPr>
          <w:rFonts w:ascii="SimSun" w:hAnsi="SimSun" w:eastAsia="SimSun" w:cs="SimSun"/>
          <w:color w:val="000000"/>
          <w:sz w:val="24"/>
          <w:u w:val="single"/>
        </w:rPr>
        <w:t xml:space="preserve">  按月计量</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12.3.3 单价合同的计量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关于单价合同计量的约定：</w:t>
      </w:r>
      <w:r>
        <w:rPr>
          <w:rFonts w:ascii="SimSun" w:hAnsi="SimSun" w:eastAsia="SimSun" w:cs="SimSun"/>
          <w:color w:val="000000"/>
          <w:sz w:val="24"/>
          <w:u w:val="single"/>
        </w:rPr>
        <w:t xml:space="preserve">  工程量按实计量</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12.3.4 总价合同的计量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关于总价合同计量的约定：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12.3.5总价合同采用支付分解表计量支付的，是否适用第12.3.4 项〔总价合同的计量〕约定进行计量：</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12.3.6 其他价格形式合同的计量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其他价格形式的计量方式和程序：</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 工程进度款支付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12.4.1 付款周期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双方约定的工程款（进度款）支付的方式和时间：</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（1）预付款：合同签订后发包人向承包人支付合同价款的10%的预付款。</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（2）本工程按形象进度付款，完成工程量70%支付合同价款的50%，竣工验收合格经审计后付至审定总价的97%，余款质保期结束后付清（无息）。</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注：发包人在支付上述工程款前，承包人应向发包人提供符合发包人财务要求的发票。否则，发包人有权拒付，因此而产生的迟延付款的责任由承包人自行承担。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12.4.2 进度付款申请单的编制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关于进度付款申请单编制的约定：</w:t>
      </w:r>
      <w:r>
        <w:rPr>
          <w:rFonts w:ascii="SimSun" w:hAnsi="SimSun" w:eastAsia="SimSun" w:cs="SimSun"/>
          <w:color w:val="000000"/>
          <w:sz w:val="24"/>
          <w:u w:val="single"/>
        </w:rPr>
        <w:t xml:space="preserve"> 不含工程变更、签证、索赔费用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12.4.3 进度付款申请单的提交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（1）单价合同进度付款申请单提交的约定：</w:t>
      </w:r>
      <w:r>
        <w:rPr>
          <w:rFonts w:ascii="SimSun" w:hAnsi="SimSun" w:eastAsia="SimSun" w:cs="SimSun"/>
          <w:color w:val="000000"/>
          <w:sz w:val="24"/>
          <w:u w:val="single"/>
        </w:rPr>
        <w:t xml:space="preserve">  按月提交</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（2）总价合同进度付款申请单提交的约定：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（3）其他价格形式合同进度付款申请单提交的约定：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12.4.4 进度款审核和支付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（1）监理人审查并报送采购人的期限：</w:t>
      </w:r>
      <w:r>
        <w:rPr>
          <w:rFonts w:ascii="SimSun" w:hAnsi="SimSun" w:eastAsia="SimSun" w:cs="SimSun"/>
          <w:color w:val="000000"/>
          <w:sz w:val="24"/>
          <w:u w:val="single"/>
        </w:rPr>
        <w:t xml:space="preserve">在收到承包人进度付款申请单以及相关资料后7日内完成</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采购人完成审批并签发进度款支付证书的期限：</w:t>
      </w:r>
      <w:r>
        <w:rPr>
          <w:rFonts w:ascii="SimSun" w:hAnsi="SimSun" w:eastAsia="SimSun" w:cs="SimSun"/>
          <w:color w:val="000000"/>
          <w:sz w:val="24"/>
          <w:u w:val="single"/>
        </w:rPr>
        <w:t xml:space="preserve">在收到监理人报送的进度付款申请单及相关资料后7日内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（2）采购人支付进度款的期限：</w:t>
      </w:r>
      <w:r>
        <w:rPr>
          <w:rFonts w:ascii="SimSun" w:hAnsi="SimSun" w:eastAsia="SimSun" w:cs="SimSun"/>
          <w:color w:val="000000"/>
          <w:sz w:val="24"/>
          <w:u w:val="single"/>
        </w:rPr>
        <w:t xml:space="preserve">  在进度款支付证书签发后14天内完成支付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采购人逾期支付进度款的违约金的计算方式：</w:t>
      </w:r>
      <w:r>
        <w:rPr>
          <w:rFonts w:ascii="SimSun" w:hAnsi="SimSun" w:eastAsia="SimSun" w:cs="SimSun"/>
          <w:color w:val="000000"/>
          <w:sz w:val="24"/>
          <w:u w:val="single"/>
        </w:rPr>
        <w:t xml:space="preserve">无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12.4.5 支付分解表的编制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12.4.5</w:t>
      </w:r>
      <w:r>
        <w:rPr>
          <w:rFonts w:ascii="SimSun" w:hAnsi="SimSun" w:eastAsia="SimSun" w:cs="SimSun"/>
          <w:b/>
          <w:color w:val="000000"/>
          <w:sz w:val="24"/>
        </w:rPr>
        <w:t xml:space="preserve">.</w:t>
      </w:r>
      <w:r>
        <w:rPr>
          <w:rFonts w:ascii="SimSun" w:hAnsi="SimSun" w:eastAsia="SimSun" w:cs="SimSun"/>
          <w:color w:val="000000"/>
          <w:sz w:val="24"/>
        </w:rPr>
        <w:t xml:space="preserve">1总价合同支付分解表的编制与审批：</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12.4.5</w:t>
      </w:r>
      <w:r>
        <w:rPr>
          <w:rFonts w:ascii="SimSun" w:hAnsi="SimSun" w:eastAsia="SimSun" w:cs="SimSun"/>
          <w:b/>
          <w:color w:val="000000"/>
          <w:sz w:val="24"/>
        </w:rPr>
        <w:t xml:space="preserve">.</w:t>
      </w:r>
      <w:r>
        <w:rPr>
          <w:rFonts w:ascii="SimSun" w:hAnsi="SimSun" w:eastAsia="SimSun" w:cs="SimSun"/>
          <w:color w:val="000000"/>
          <w:sz w:val="24"/>
        </w:rPr>
        <w:t xml:space="preserve">2单价合同的总价项目支付分解表的编制与审批：</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13. 验收和工程试车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分部分项工程验收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13.1.1监理人不能按时进行验收时，应提前</w:t>
      </w:r>
      <w:r>
        <w:rPr>
          <w:rFonts w:ascii="SimSun" w:hAnsi="SimSun" w:eastAsia="SimSun" w:cs="SimSun"/>
          <w:color w:val="000000"/>
          <w:sz w:val="24"/>
          <w:u w:val="single"/>
        </w:rPr>
        <w:t xml:space="preserve">  24  </w:t>
      </w:r>
      <w:r>
        <w:rPr>
          <w:rFonts w:ascii="SimSun" w:hAnsi="SimSun" w:eastAsia="SimSun" w:cs="SimSun"/>
          <w:color w:val="000000"/>
          <w:sz w:val="24"/>
        </w:rPr>
        <w:t xml:space="preserve">小时提交书面延期要求。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关于延期最长不得超过：</w:t>
      </w:r>
      <w:r>
        <w:rPr>
          <w:rFonts w:ascii="SimSun" w:hAnsi="SimSun" w:eastAsia="SimSun" w:cs="SimSun"/>
          <w:color w:val="000000"/>
          <w:sz w:val="24"/>
          <w:u w:val="single"/>
        </w:rPr>
        <w:t xml:space="preserve">  48  </w:t>
      </w:r>
      <w:r>
        <w:rPr>
          <w:rFonts w:ascii="SimSun" w:hAnsi="SimSun" w:eastAsia="SimSun" w:cs="SimSun"/>
          <w:color w:val="000000"/>
          <w:sz w:val="24"/>
        </w:rPr>
        <w:t xml:space="preserve">小时。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13.2 竣工验收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13.2.1竣工验收程序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关于竣工验收程序的约定：</w:t>
      </w:r>
      <w:r>
        <w:rPr>
          <w:rFonts w:ascii="SimSun" w:hAnsi="SimSun" w:eastAsia="SimSun" w:cs="SimSun"/>
          <w:color w:val="000000"/>
          <w:sz w:val="24"/>
          <w:u w:val="single"/>
        </w:rPr>
        <w:t xml:space="preserve">按通用条款执行</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采购人不按照本项约定组织竣工验收、颁发工程接收证书的违约金的计算方法：</w:t>
      </w:r>
      <w:r>
        <w:rPr>
          <w:rFonts w:ascii="SimSun" w:hAnsi="SimSun" w:eastAsia="SimSun" w:cs="SimSun"/>
          <w:color w:val="000000"/>
          <w:sz w:val="24"/>
          <w:u w:val="single"/>
        </w:rPr>
        <w:t xml:space="preserve"> 无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13.2.2移交、接收全部与部分工程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承包人向采购人移交工程的期限：</w:t>
      </w:r>
      <w:r>
        <w:rPr>
          <w:rFonts w:ascii="SimSun" w:hAnsi="SimSun" w:eastAsia="SimSun" w:cs="SimSun"/>
          <w:color w:val="000000"/>
          <w:sz w:val="24"/>
          <w:u w:val="single"/>
        </w:rPr>
        <w:t xml:space="preserve">在颁发工程接收证书后7日内完成工程的移交。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采购人未按本合同约定接收全部或部分工程的，违约金的计算方法为：</w:t>
      </w:r>
      <w:r>
        <w:rPr>
          <w:rFonts w:ascii="SimSun" w:hAnsi="SimSun" w:eastAsia="SimSun" w:cs="SimSun"/>
          <w:color w:val="000000"/>
          <w:sz w:val="24"/>
          <w:u w:val="single"/>
        </w:rPr>
        <w:t xml:space="preserve">  无</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承包人未按时移交工程的，违约金的计算方法为：</w:t>
      </w:r>
      <w:r>
        <w:rPr>
          <w:rFonts w:ascii="SimSun" w:hAnsi="SimSun" w:eastAsia="SimSun" w:cs="SimSun"/>
          <w:b/>
          <w:color w:val="000000"/>
          <w:sz w:val="24"/>
          <w:u w:val="single"/>
        </w:rPr>
        <w:t xml:space="preserve">每推迟一天，承包人赔偿给采购人合同价万分之一违约金</w:t>
      </w:r>
      <w:r>
        <w:rPr>
          <w:rFonts w:ascii="SimSun" w:hAnsi="SimSun" w:eastAsia="SimSun" w:cs="SimSun"/>
          <w:b/>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 竣工退场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13.4.1 竣工退场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承包人完成竣工退场的期限：</w:t>
      </w:r>
      <w:r>
        <w:rPr>
          <w:rFonts w:ascii="SimSun" w:hAnsi="SimSun" w:eastAsia="SimSun" w:cs="SimSun"/>
          <w:color w:val="000000"/>
          <w:sz w:val="24"/>
          <w:u w:val="single"/>
        </w:rPr>
        <w:t xml:space="preserve">在移交结束后7日内完成竣工退场 </w:t>
      </w:r>
      <w:r>
        <w:rPr>
          <w:rFonts w:ascii="SimSun" w:hAnsi="SimSun" w:eastAsia="SimSun" w:cs="SimSun"/>
          <w:color w:val="000000"/>
          <w:sz w:val="24"/>
        </w:rPr>
        <w:t xml:space="preserve">。</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 竣工结算</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u w:val="single"/>
        </w:rPr>
        <w:t xml:space="preserve">执行《建设工程工程量清单计价规范》GB50500-2013的规定。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竣工付款申请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承包人提交竣工付款申请单的期限：</w:t>
      </w:r>
      <w:r>
        <w:rPr>
          <w:rFonts w:ascii="SimSun" w:hAnsi="SimSun" w:eastAsia="SimSun" w:cs="SimSun"/>
          <w:color w:val="000000"/>
          <w:sz w:val="24"/>
          <w:u w:val="single"/>
        </w:rPr>
        <w:t xml:space="preserve">在工程竣工验收合格后28天内向采购人和监理人提交竣工结算申请单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竣工付款申请单应包括的内容：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（1）竣工结算合同价格；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（2）采购人已支付承包人的款项；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（3）应扣留的质量保证金；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（4）采购人应支付承包人的合同价款。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竣工结算审核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采购人审批竣工付款申请单的期限：</w:t>
      </w:r>
      <w:r>
        <w:rPr>
          <w:rFonts w:ascii="SimSun" w:hAnsi="SimSun" w:eastAsia="SimSun" w:cs="SimSun"/>
          <w:color w:val="000000"/>
          <w:sz w:val="24"/>
          <w:u w:val="single"/>
        </w:rPr>
        <w:t xml:space="preserve">采购人在收到承包人提交竣工结算申请书后2个月内完成审批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采购人完成竣工付款的期限：</w:t>
      </w:r>
      <w:r>
        <w:rPr>
          <w:rFonts w:ascii="SimSun" w:hAnsi="SimSun" w:eastAsia="SimSun" w:cs="SimSun"/>
          <w:color w:val="000000"/>
          <w:sz w:val="24"/>
          <w:u w:val="single"/>
        </w:rPr>
        <w:t xml:space="preserve">采购人应在签发竣工付款证书后的3个月内，完成对承包人的竣工付款</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关于竣工付款证书异议部分复核的方式和程序：</w:t>
      </w:r>
      <w:r>
        <w:rPr>
          <w:rFonts w:ascii="SimSun" w:hAnsi="SimSun" w:eastAsia="SimSun" w:cs="SimSun"/>
          <w:color w:val="000000"/>
          <w:sz w:val="24"/>
          <w:u w:val="single"/>
        </w:rPr>
        <w:t xml:space="preserve">按照第19条〔争议解决〕约定处理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最终结清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14.3.1 最终结清申请单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承包人提交最终结清申请单的份数：</w:t>
      </w:r>
      <w:r>
        <w:rPr>
          <w:rFonts w:ascii="SimSun" w:hAnsi="SimSun" w:eastAsia="SimSun" w:cs="SimSun"/>
          <w:color w:val="000000"/>
          <w:sz w:val="24"/>
          <w:u w:val="single"/>
        </w:rPr>
        <w:t xml:space="preserve"> 叁份</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承包人提交最终结算申请单的期限：</w:t>
      </w:r>
      <w:r>
        <w:rPr>
          <w:rFonts w:ascii="SimSun" w:hAnsi="SimSun" w:eastAsia="SimSun" w:cs="SimSun"/>
          <w:color w:val="000000"/>
          <w:sz w:val="24"/>
          <w:u w:val="single"/>
        </w:rPr>
        <w:t xml:space="preserve">在缺陷责任期终止证书颁发后7日内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14.3.2 最终结清证书和支付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（1）采购人完成最终结清申请单的审批并颁发最终结清证书的期限：</w:t>
      </w:r>
      <w:r>
        <w:rPr>
          <w:rFonts w:ascii="SimSun" w:hAnsi="SimSun" w:eastAsia="SimSun" w:cs="SimSun"/>
          <w:color w:val="000000"/>
          <w:sz w:val="24"/>
          <w:u w:val="single"/>
        </w:rPr>
        <w:t xml:space="preserve">在收到承包人提交的最终结清申请单后14天内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（2）采购人完成支付的期限：</w:t>
      </w:r>
      <w:r>
        <w:rPr>
          <w:rFonts w:ascii="SimSun" w:hAnsi="SimSun" w:eastAsia="SimSun" w:cs="SimSun"/>
          <w:color w:val="000000"/>
          <w:sz w:val="24"/>
          <w:u w:val="single"/>
        </w:rPr>
        <w:t xml:space="preserve">在颁发最终结清证书后30日内完成支付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15. 缺陷责任期与保修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15.1缺陷责任期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缺陷责任期的具体期限：</w:t>
      </w:r>
      <w:r>
        <w:rPr>
          <w:rFonts w:ascii="SimSun" w:hAnsi="SimSun" w:eastAsia="SimSun" w:cs="SimSun"/>
          <w:b/>
          <w:color w:val="000000"/>
          <w:sz w:val="24"/>
          <w:u w:val="single"/>
        </w:rPr>
        <w:t xml:space="preserve">自实际竣工日期起24个月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质量保证金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关于是否扣留质量保证金的约定：</w:t>
      </w:r>
      <w:r>
        <w:rPr>
          <w:rFonts w:ascii="SimSun" w:hAnsi="SimSun" w:eastAsia="SimSun" w:cs="SimSun"/>
          <w:color w:val="000000"/>
          <w:sz w:val="24"/>
          <w:u w:val="single"/>
        </w:rPr>
        <w:t xml:space="preserve"> 扣留质量保证金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15.2.1 承包人提供质量保证金的方式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质量保证金采用以下第</w:t>
      </w:r>
      <w:r>
        <w:rPr>
          <w:rFonts w:ascii="SimSun" w:hAnsi="SimSun" w:eastAsia="SimSun" w:cs="SimSun"/>
          <w:color w:val="000000"/>
          <w:sz w:val="24"/>
          <w:u w:val="single"/>
        </w:rPr>
        <w:t xml:space="preserve"> (2) </w:t>
      </w:r>
      <w:r>
        <w:rPr>
          <w:rFonts w:ascii="SimSun" w:hAnsi="SimSun" w:eastAsia="SimSun" w:cs="SimSun"/>
          <w:color w:val="000000"/>
          <w:sz w:val="24"/>
        </w:rPr>
        <w:t xml:space="preserve">种方式：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（1）质量保证金保函，保证金额为：</w:t>
      </w:r>
      <w:r>
        <w:rPr>
          <w:rFonts w:ascii="SimSun" w:hAnsi="SimSun" w:eastAsia="SimSun" w:cs="SimSun"/>
          <w:color w:val="000000"/>
          <w:sz w:val="24"/>
          <w:u w:val="single"/>
        </w:rPr>
        <w:t xml:space="preserve"> /   </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3 </w:t>
      </w:r>
      <w:r>
        <w:rPr>
          <w:rFonts w:ascii="SimSun" w:hAnsi="SimSun" w:eastAsia="SimSun" w:cs="SimSun"/>
          <w:b/>
          <w:color w:val="000000"/>
          <w:sz w:val="24"/>
        </w:rPr>
        <w:t xml:space="preserve">%</w:t>
      </w:r>
      <w:r>
        <w:rPr>
          <w:rFonts w:ascii="SimSun" w:hAnsi="SimSun" w:eastAsia="SimSun" w:cs="SimSun"/>
          <w:color w:val="000000"/>
          <w:sz w:val="24"/>
        </w:rPr>
        <w:t xml:space="preserve">的审计价款；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（3）其他方式：</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15.2.2 质量保证金的扣留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质量保证金的扣留采取以下第</w:t>
      </w:r>
      <w:r>
        <w:rPr>
          <w:rFonts w:ascii="SimSun" w:hAnsi="SimSun" w:eastAsia="SimSun" w:cs="SimSun"/>
          <w:color w:val="000000"/>
          <w:sz w:val="24"/>
          <w:u w:val="single"/>
        </w:rPr>
        <w:t xml:space="preserve">  (2)  </w:t>
      </w:r>
      <w:r>
        <w:rPr>
          <w:rFonts w:ascii="SimSun" w:hAnsi="SimSun" w:eastAsia="SimSun" w:cs="SimSun"/>
          <w:color w:val="000000"/>
          <w:sz w:val="24"/>
        </w:rPr>
        <w:t xml:space="preserve">种方式：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（1）在支付工程进度款时逐次扣留，在此情形下，质量保证金的计算基数不包括预付款的支付、扣回以及价格调整的金额；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（2）工程竣工结算审计结束时一次性扣留质量保证金；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（3）其他扣留方式：</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关于质量保证金的补充约定：</w:t>
      </w:r>
      <w:r>
        <w:rPr>
          <w:rFonts w:ascii="SimSun" w:hAnsi="SimSun" w:eastAsia="SimSun" w:cs="SimSun"/>
          <w:color w:val="000000"/>
          <w:sz w:val="24"/>
          <w:u w:val="single"/>
        </w:rPr>
        <w:t xml:space="preserve">在颁发最终结清证书后30日内无息退还。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15.3保修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15.3.1 保修责任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工程保修期为：</w:t>
      </w:r>
      <w:r>
        <w:rPr>
          <w:rFonts w:ascii="SimSun" w:hAnsi="SimSun" w:eastAsia="SimSun" w:cs="SimSun"/>
          <w:color w:val="000000"/>
          <w:sz w:val="24"/>
          <w:u w:val="single"/>
        </w:rPr>
        <w:t xml:space="preserve">  按国家有关规定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15.3.2 修复通知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承包人收到保修通知并到达工程现场的合理时间：</w:t>
      </w:r>
      <w:r>
        <w:rPr>
          <w:rFonts w:ascii="SimSun" w:hAnsi="SimSun" w:eastAsia="SimSun" w:cs="SimSun"/>
          <w:color w:val="000000"/>
          <w:sz w:val="24"/>
          <w:u w:val="single"/>
        </w:rPr>
        <w:t xml:space="preserve">收到保修通知或口头通知后48小时内</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16. 违约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采购人违约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16.1.1采购人违约的情形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采购人违约的其他情形：</w:t>
      </w:r>
      <w:r>
        <w:rPr>
          <w:rFonts w:ascii="SimSun" w:hAnsi="SimSun" w:eastAsia="SimSun" w:cs="SimSun"/>
          <w:color w:val="000000"/>
          <w:sz w:val="24"/>
          <w:u w:val="single"/>
        </w:rPr>
        <w:t xml:space="preserve"> 无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16.1.2 采购人违约的责任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采购人违约责任的承担方式和计算方法：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（1）因采购人原因未能在计划开工日期前7天内下达开工通知的违约责任：</w:t>
      </w:r>
      <w:r>
        <w:rPr>
          <w:rFonts w:ascii="SimSun" w:hAnsi="SimSun" w:eastAsia="SimSun" w:cs="SimSun"/>
          <w:color w:val="000000"/>
          <w:sz w:val="24"/>
          <w:u w:val="single"/>
        </w:rPr>
        <w:t xml:space="preserve">  采购人顺延工期</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（2）采购人提供的材料、工程设备的规格、数量或质量不符合合同约定，或因采购人原因导致交货日期延误或交货地点变更等情况的违约责任：</w:t>
      </w:r>
      <w:r>
        <w:rPr>
          <w:rFonts w:ascii="SimSun" w:hAnsi="SimSun" w:eastAsia="SimSun" w:cs="SimSun"/>
          <w:color w:val="000000"/>
          <w:sz w:val="24"/>
          <w:u w:val="single"/>
        </w:rPr>
        <w:t xml:space="preserve"> 采购人顺延工期</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（3）因采购人违反合同约定造成暂停施工的违约责任：</w:t>
      </w:r>
      <w:r>
        <w:rPr>
          <w:rFonts w:ascii="SimSun" w:hAnsi="SimSun" w:eastAsia="SimSun" w:cs="SimSun"/>
          <w:color w:val="000000"/>
          <w:sz w:val="24"/>
          <w:u w:val="single"/>
        </w:rPr>
        <w:t xml:space="preserve">采购人顺延工期</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（4）采购人无正当理由没有在约定期限内发出复工指示，导致承包人无法复工的违约责任：</w:t>
      </w:r>
      <w:r>
        <w:rPr>
          <w:rFonts w:ascii="SimSun" w:hAnsi="SimSun" w:eastAsia="SimSun" w:cs="SimSun"/>
          <w:color w:val="000000"/>
          <w:sz w:val="24"/>
          <w:u w:val="single"/>
        </w:rPr>
        <w:t xml:space="preserve">采购人顺延工期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（5）其他：</w:t>
      </w:r>
      <w:r>
        <w:rPr>
          <w:rFonts w:ascii="SimSun" w:hAnsi="SimSun" w:eastAsia="SimSun" w:cs="SimSun"/>
          <w:color w:val="000000"/>
          <w:sz w:val="24"/>
          <w:u w:val="single"/>
        </w:rPr>
        <w:t xml:space="preserve">  无</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16.1.3 因采购人违约解除合同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承包人按16.1.1项〔采购人违约的情形〕约定暂停施工满</w:t>
      </w:r>
      <w:r>
        <w:rPr>
          <w:rFonts w:ascii="SimSun" w:hAnsi="SimSun" w:eastAsia="SimSun" w:cs="SimSun"/>
          <w:color w:val="000000"/>
          <w:sz w:val="24"/>
          <w:u w:val="single"/>
        </w:rPr>
        <w:t xml:space="preserve"> 90 </w:t>
      </w:r>
      <w:r>
        <w:rPr>
          <w:rFonts w:ascii="SimSun" w:hAnsi="SimSun" w:eastAsia="SimSun" w:cs="SimSun"/>
          <w:color w:val="000000"/>
          <w:sz w:val="24"/>
        </w:rPr>
        <w:t xml:space="preserve">天后采购人仍不纠正其违约行为并致使合同目的不能实现的，承包人有权解除合同。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承包人违约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16.2.1 承包人违约的情形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承包人违约的其他情形：</w:t>
      </w:r>
      <w:r>
        <w:rPr>
          <w:rFonts w:ascii="SimSun" w:hAnsi="SimSun" w:eastAsia="SimSun" w:cs="SimSun"/>
          <w:color w:val="000000"/>
          <w:sz w:val="24"/>
          <w:u w:val="single"/>
        </w:rPr>
        <w:t xml:space="preserve">承包人因任何原因，未在甲方及监理同意的情况下停工或消极怠工，均视为违约，且在接到复工通知3日内不复工的，甲方有权解除合同，已完工程量按70%计量，且一切损失由承包人自负，或</w:t>
      </w:r>
      <w:r>
        <w:rPr>
          <w:rFonts w:ascii="SimSun" w:hAnsi="SimSun" w:eastAsia="SimSun" w:cs="SimSun"/>
          <w:b/>
          <w:color w:val="000000"/>
          <w:sz w:val="24"/>
          <w:u w:val="single"/>
        </w:rPr>
        <w:t xml:space="preserve">按每拖延一天罚合同总价的万分之一</w:t>
      </w:r>
      <w:r>
        <w:rPr>
          <w:rFonts w:ascii="SimSun" w:hAnsi="SimSun" w:eastAsia="SimSun" w:cs="SimSun"/>
          <w:color w:val="000000"/>
          <w:sz w:val="24"/>
          <w:u w:val="single"/>
        </w:rPr>
        <w:t xml:space="preserve">，在结算时扣除。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16.2.2承包人违约的责任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承包人违约责任的承担方式和计算方法：</w:t>
      </w:r>
      <w:r>
        <w:rPr>
          <w:rFonts w:ascii="SimSun" w:hAnsi="SimSun" w:eastAsia="SimSun" w:cs="SimSun"/>
          <w:color w:val="000000"/>
          <w:sz w:val="24"/>
          <w:u w:val="single"/>
        </w:rPr>
        <w:t xml:space="preserve">承包人承担全部费用，费用工期不顺延。工期延误每延误一天，</w:t>
      </w:r>
      <w:r>
        <w:rPr>
          <w:rFonts w:ascii="SimSun" w:hAnsi="SimSun" w:eastAsia="SimSun" w:cs="SimSun"/>
          <w:b/>
          <w:color w:val="000000"/>
          <w:sz w:val="24"/>
          <w:u w:val="single"/>
        </w:rPr>
        <w:t xml:space="preserve">承包人赔偿给采购人合同总价的万分之一违约金。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16.2.3 因承包人违约解除合同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关于承包人违约解除合同的特别约定：</w:t>
      </w:r>
      <w:r>
        <w:rPr>
          <w:rFonts w:ascii="SimSun" w:hAnsi="SimSun" w:eastAsia="SimSun" w:cs="SimSun"/>
          <w:color w:val="000000"/>
          <w:sz w:val="24"/>
          <w:u w:val="single"/>
        </w:rPr>
        <w:t xml:space="preserve">采购人没收全部质保金并暂停对承包人的付款</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采购人继续使用承包人在施工现场的材料、设备、临时工程、承包人文件和由承包人或以其名义编制的其他文件的费用承担方式：</w:t>
      </w:r>
      <w:r>
        <w:rPr>
          <w:rFonts w:ascii="SimSun" w:hAnsi="SimSun" w:eastAsia="SimSun" w:cs="SimSun"/>
          <w:color w:val="000000"/>
          <w:sz w:val="24"/>
          <w:u w:val="single"/>
        </w:rPr>
        <w:t xml:space="preserve">  施工现场的材料、设备由采购人承担费用，其它费用由承包人承担。</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 不可抗力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不可抗力的确认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除通用合同条款约定的不可抗力事件之外，视为不可抗力的其他情形： </w:t>
      </w:r>
      <w:r>
        <w:rPr>
          <w:rFonts w:ascii="SimSun" w:hAnsi="SimSun" w:eastAsia="SimSun" w:cs="SimSun"/>
          <w:color w:val="000000"/>
          <w:sz w:val="24"/>
          <w:u w:val="single"/>
        </w:rPr>
        <w:t xml:space="preserve"> 无</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17.2因不可抗力解除合同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合同解除后，采购人应在商定或确定采购人应支付款项后</w:t>
      </w:r>
      <w:r>
        <w:rPr>
          <w:rFonts w:ascii="SimSun" w:hAnsi="SimSun" w:eastAsia="SimSun" w:cs="SimSun"/>
          <w:color w:val="000000"/>
          <w:sz w:val="24"/>
          <w:u w:val="single"/>
        </w:rPr>
        <w:t xml:space="preserve">  28  </w:t>
      </w:r>
      <w:r>
        <w:rPr>
          <w:rFonts w:ascii="SimSun" w:hAnsi="SimSun" w:eastAsia="SimSun" w:cs="SimSun"/>
          <w:color w:val="000000"/>
          <w:sz w:val="24"/>
        </w:rPr>
        <w:t xml:space="preserve">天内完成款项的支付。</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 保险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工程保险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关于工程保险的特别约定：</w:t>
      </w:r>
      <w:r>
        <w:rPr>
          <w:rFonts w:ascii="SimSun" w:hAnsi="SimSun" w:eastAsia="SimSun" w:cs="SimSun"/>
          <w:color w:val="000000"/>
          <w:sz w:val="24"/>
          <w:u w:val="single"/>
        </w:rPr>
        <w:t xml:space="preserve">为工程购买建筑工程一切险，保险费用由承包人支付</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其他保险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关于其他保险的约定：</w:t>
      </w:r>
      <w:r>
        <w:rPr>
          <w:rFonts w:ascii="SimSun" w:hAnsi="SimSun" w:eastAsia="SimSun" w:cs="SimSun"/>
          <w:color w:val="000000"/>
          <w:sz w:val="24"/>
          <w:u w:val="single"/>
        </w:rPr>
        <w:t xml:space="preserve">承包人为施工现场的全部人员办理意外伤害保险、工程事故保险。一切事故均与发包方无关</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承包人是否应为其施工设备等办理财产保险：</w:t>
      </w:r>
      <w:r>
        <w:rPr>
          <w:rFonts w:ascii="SimSun" w:hAnsi="SimSun" w:eastAsia="SimSun" w:cs="SimSun"/>
          <w:color w:val="000000"/>
          <w:sz w:val="24"/>
          <w:u w:val="single"/>
        </w:rPr>
        <w:t xml:space="preserve">承包人为其施工设备等办理财产保险</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 通知义务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关于变更保险合同时的通知义务的约定：</w:t>
      </w:r>
      <w:r>
        <w:rPr>
          <w:rFonts w:ascii="SimSun" w:hAnsi="SimSun" w:eastAsia="SimSun" w:cs="SimSun"/>
          <w:color w:val="000000"/>
          <w:sz w:val="24"/>
          <w:u w:val="single"/>
        </w:rPr>
        <w:t xml:space="preserve">变更前应事先征得对方同意并通知监理人</w:t>
      </w:r>
      <w:r>
        <w:rPr>
          <w:rFonts w:ascii="SimSun" w:hAnsi="SimSun" w:eastAsia="SimSun" w:cs="SimSun"/>
          <w:color w:val="000000"/>
          <w:sz w:val="24"/>
        </w:rPr>
        <w:t xml:space="preserve">。</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 争议解决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争议评审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合同当事人是否同意将工程争议提交争议评审小组决定：</w:t>
      </w:r>
      <w:r>
        <w:rPr>
          <w:rFonts w:ascii="SimSun" w:hAnsi="SimSun" w:eastAsia="SimSun" w:cs="SimSun"/>
          <w:color w:val="000000"/>
          <w:sz w:val="24"/>
          <w:u w:val="single"/>
        </w:rPr>
        <w:t xml:space="preserve">  /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19.1.1 争议评审小组的确定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争议评审小组成员的确定：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选定争议评审员的期限：</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争议评审小组成员的报酬承担方式：</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其他事项的约定：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19.1.2 争议评审小组的决定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合同当事人关于本项的约定：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19.2仲裁或诉讼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因合同及合同有关事项发生的争议，按下列第</w:t>
      </w:r>
      <w:r>
        <w:rPr>
          <w:rFonts w:ascii="SimSun" w:hAnsi="SimSun" w:eastAsia="SimSun" w:cs="SimSun"/>
          <w:color w:val="000000"/>
          <w:sz w:val="24"/>
          <w:u w:val="single"/>
        </w:rPr>
        <w:t xml:space="preserve">  (2)   </w:t>
      </w:r>
      <w:r>
        <w:rPr>
          <w:rFonts w:ascii="SimSun" w:hAnsi="SimSun" w:eastAsia="SimSun" w:cs="SimSun"/>
          <w:color w:val="000000"/>
          <w:sz w:val="24"/>
        </w:rPr>
        <w:t xml:space="preserve">种方式解决：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（1）向</w:t>
      </w:r>
      <w:r>
        <w:rPr>
          <w:rFonts w:ascii="SimSun" w:hAnsi="SimSun" w:eastAsia="SimSun" w:cs="SimSun"/>
          <w:color w:val="000000"/>
          <w:sz w:val="24"/>
          <w:u w:val="single"/>
        </w:rPr>
        <w:t xml:space="preserve">   /  </w:t>
      </w:r>
      <w:r>
        <w:rPr>
          <w:rFonts w:ascii="SimSun" w:hAnsi="SimSun" w:eastAsia="SimSun" w:cs="SimSun"/>
          <w:color w:val="000000"/>
          <w:sz w:val="24"/>
        </w:rPr>
        <w:t xml:space="preserve">仲裁委员会申请仲裁；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（2）向</w:t>
      </w:r>
      <w:r>
        <w:rPr>
          <w:rFonts w:ascii="SimSun" w:hAnsi="SimSun" w:eastAsia="SimSun" w:cs="SimSun"/>
          <w:color w:val="000000"/>
          <w:sz w:val="24"/>
          <w:u w:val="single"/>
        </w:rPr>
        <w:t xml:space="preserve">  工程所在地有管辖权 </w:t>
      </w:r>
      <w:r>
        <w:rPr>
          <w:rFonts w:ascii="SimSun" w:hAnsi="SimSun" w:eastAsia="SimSun" w:cs="SimSun"/>
          <w:color w:val="000000"/>
          <w:sz w:val="24"/>
        </w:rPr>
        <w:t xml:space="preserve">人民法院起诉。</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20.补充条款：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（1）结算时，以成交价及本合同中明确的调整因素、办法为依据进行调整。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（2）为了确保工程顺利完成，施工期间若承包人有违背谈判文件（含合同条件）有关规定之行为，承包人无条件接受采购人的一切处罚并赔偿所造成的一切损失，在采购人规定的时间内无条件撤出施工现场。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（3）施工期间承包人必须按文明施工规定的具体内容进行实施，若未全部实施，结算时将扣除相应费用。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承包人必须保证施工期间的民工工资发放，向有关部门足额缴纳该项保证金。若出现拖欠民工工资，视同承包人违约，采购人并要求承包人赔偿造成的损失、追究相应的责任，并从采购人支付的工程款中扣除拖欠的民工工资、赔偿造成的损失，并同时从合同质保金中扣除相应损失部分（含拖欠的民工工资）的10%违约金，直至扣完为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合同签订后，若承包人不按合同双方约定进场施工，采购人有权没收承包人的合同质保金并终止合同；若因承包人原因未按时完成工程进度（特别申明：承包人未按施工进度计划要求完成施工内容）视同承包人违约，发包方有权没收承包人的合同质保金并终止合同，同时进行强制性清场，承包人须无条件撤离施工现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（6）无论采购人是否给予了批准或者同意，承包人应对现场作业、施工方法及施工过程的完整性、稳定性和安全性承担全部责任，负责完成对工程的稳定、完整、安全、可靠及有效运行所必需的全部工作。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（7）施工过程中，如发生扰民及正常施工过程民扰的现象，所产生的费用均由承包单位承担。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（8）因承包人自身原因造成的人员伤害及伤亡，由承包人承担相应责任及经济赔偿。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（9）因承包人自身原因造成的工期延长，除按照合同要求进行经济处罚以外，还应赔偿监理单位延期产生的监理费。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（10）承包范围内的建筑材料及构配件，按规范必须进行检测，送检及检测费用均由承包单位承担，保证检测结果符合环保要求；相关检测证明由专业检测机构提供，费用包含在投标报价中。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（11）本项目所有的审计费用由承包人支付，并在结算款中扣除。（注：建设单位有权保留对本项目进行二次或多次结算审计的权力，承包人不得干涉。）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（12）承包人在施工过程中非发包人原因终止施工，履约保证金不予退还，工程进度款不予支付，给发包人造成损失的，依法要求赔偿。</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w:t>
      </w:r>
      <w:r/>
    </w:p>
    <w:p>
      <w:pPr>
        <w:ind w:left="0" w:right="0" w:firstLine="643"/>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工程质量保修书</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采购人（全称）: </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承包人（全称）：</w:t>
      </w:r>
      <w:r>
        <w:rPr>
          <w:rFonts w:ascii="SimSun" w:hAnsi="SimSun" w:eastAsia="SimSun" w:cs="SimSun"/>
          <w:color w:val="000000"/>
          <w:sz w:val="24"/>
          <w:u w:val="single"/>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为保证</w:t>
      </w:r>
      <w:r>
        <w:rPr>
          <w:rFonts w:ascii="SimSun" w:hAnsi="SimSun" w:eastAsia="SimSun" w:cs="SimSun"/>
          <w:color w:val="000000"/>
          <w:sz w:val="24"/>
          <w:u w:val="single"/>
        </w:rPr>
        <w:t xml:space="preserve">                     </w:t>
      </w:r>
      <w:r>
        <w:rPr>
          <w:rFonts w:ascii="SimSun" w:hAnsi="SimSun" w:eastAsia="SimSun" w:cs="SimSun"/>
          <w:color w:val="000000"/>
          <w:sz w:val="24"/>
        </w:rPr>
        <w:t xml:space="preserve">（工程名称）在合理使用期限内正常使用，采购人承包人协商一致签订工程质量保修书。承包人在质量保修期内按照有关管理规定及双方约定承担工程质量保修责任。</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一、工程质量保修范围和内容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承包人在质量保修期内，按照有关法律规定和合同约定，承担工程质量保修责任。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质量保修范围：承包人施工的全部内容。</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二、质量保修期</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质量保修期从工程实际竣工之日算起。分单项竣工验收的工程，按单项工程分别计算质量保修期。</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双方根据国家有关规定，结合具体工程约定质量保修期如下：</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1.土建工程为</w:t>
      </w:r>
      <w:r>
        <w:rPr>
          <w:rFonts w:ascii="SimSun" w:hAnsi="SimSun" w:eastAsia="SimSun" w:cs="SimSun"/>
          <w:color w:val="000000"/>
          <w:sz w:val="24"/>
          <w:u w:val="single"/>
        </w:rPr>
        <w:t xml:space="preserve">   2  </w:t>
      </w:r>
      <w:r>
        <w:rPr>
          <w:rFonts w:ascii="SimSun" w:hAnsi="SimSun" w:eastAsia="SimSun" w:cs="SimSun"/>
          <w:color w:val="000000"/>
          <w:sz w:val="24"/>
        </w:rPr>
        <w:t xml:space="preserve">年，屋面防水工程为</w:t>
      </w:r>
      <w:r>
        <w:rPr>
          <w:rFonts w:ascii="SimSun" w:hAnsi="SimSun" w:eastAsia="SimSun" w:cs="SimSun"/>
          <w:color w:val="000000"/>
          <w:sz w:val="24"/>
          <w:u w:val="single"/>
        </w:rPr>
        <w:t xml:space="preserve">   5  </w:t>
      </w:r>
      <w:r>
        <w:rPr>
          <w:rFonts w:ascii="SimSun" w:hAnsi="SimSun" w:eastAsia="SimSun" w:cs="SimSun"/>
          <w:color w:val="000000"/>
          <w:sz w:val="24"/>
        </w:rPr>
        <w:t xml:space="preserve">年；</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2.电气管线、上下水管线安装工程为</w:t>
      </w:r>
      <w:r>
        <w:rPr>
          <w:rFonts w:ascii="SimSun" w:hAnsi="SimSun" w:eastAsia="SimSun" w:cs="SimSun"/>
          <w:color w:val="000000"/>
          <w:sz w:val="24"/>
          <w:u w:val="single"/>
        </w:rPr>
        <w:t xml:space="preserve">   2  </w:t>
      </w:r>
      <w:r>
        <w:rPr>
          <w:rFonts w:ascii="SimSun" w:hAnsi="SimSun" w:eastAsia="SimSun" w:cs="SimSun"/>
          <w:color w:val="000000"/>
          <w:sz w:val="24"/>
        </w:rPr>
        <w:t xml:space="preserve">年；</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3.供热及供冷为</w:t>
      </w:r>
      <w:r>
        <w:rPr>
          <w:rFonts w:ascii="SimSun" w:hAnsi="SimSun" w:eastAsia="SimSun" w:cs="SimSun"/>
          <w:color w:val="000000"/>
          <w:sz w:val="24"/>
          <w:u w:val="single"/>
        </w:rPr>
        <w:t xml:space="preserve">   2  </w:t>
      </w:r>
      <w:r>
        <w:rPr>
          <w:rFonts w:ascii="SimSun" w:hAnsi="SimSun" w:eastAsia="SimSun" w:cs="SimSun"/>
          <w:color w:val="000000"/>
          <w:sz w:val="24"/>
        </w:rPr>
        <w:t xml:space="preserve">个采暖期及供冷期；</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4.室外的上下水和小区道路等市政公用工程为</w:t>
      </w:r>
      <w:r>
        <w:rPr>
          <w:rFonts w:ascii="SimSun" w:hAnsi="SimSun" w:eastAsia="SimSun" w:cs="SimSun"/>
          <w:color w:val="000000"/>
          <w:sz w:val="24"/>
          <w:u w:val="single"/>
        </w:rPr>
        <w:t xml:space="preserve">   2  </w:t>
      </w:r>
      <w:r>
        <w:rPr>
          <w:rFonts w:ascii="SimSun" w:hAnsi="SimSun" w:eastAsia="SimSun" w:cs="SimSun"/>
          <w:color w:val="000000"/>
          <w:sz w:val="24"/>
        </w:rPr>
        <w:t xml:space="preserve">年；</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5.其他约定：</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本项目保修期贰年</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三、缺陷责任期</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工程缺陷责任期为24个月，缺陷责任期自工程实际竣工之日起计算。单位工程先于全部工程进行验收，单位工程缺陷责任期自单位工程验收合格之日起算。</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缺陷责任期终止后，采购人应退还剩余的质量保证金（无息）。</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四、质量保修责任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1.属于保修范围和内容的项目，承包人应在接到修理通知之日后7天内派人修理。承包人不在约定期限内，派人修理，采购人可委托其他人员修理，保修费用从质量保证金内扣除。</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2.发生须紧急抢修事故，承包人接到事故通知后，应立即到达事故现场抢修。非承包人施工质量引起的事故，抢修费用由采购人承担。</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3.在国家规定的工程合理使用期限内，承包人确保地基基础工程和主体结构的质量。因承包人原因致使工程在合理使用期限内造成人身和财产损害的，承包人应承担损害赔偿责任。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4.质量保修完成后，由采购人组织验收。</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五、保修费用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保修费用由造成质量缺陷的责任方承担。</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双方约定的其他工程质量保修事项：</w:t>
      </w:r>
      <w:r>
        <w:rPr>
          <w:rFonts w:ascii="SimSun" w:hAnsi="SimSun" w:eastAsia="SimSun" w:cs="SimSun"/>
          <w:color w:val="000000"/>
          <w:sz w:val="24"/>
          <w:u w:val="single"/>
        </w:rPr>
        <w:t xml:space="preserve"> 按国家规定执行。 </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工程质量保修书由采购人、承包人在工程竣工验收前共同签署，作为施工合同附件，其有效期限至保修期满。</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采购人（公章）：承包人（公章）：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法定代表人（签字）：法定代表人（签字）：</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附件2：      </w:t>
      </w:r>
      <w:r/>
    </w:p>
    <w:p>
      <w:pPr>
        <w:ind w:left="0" w:right="0" w:firstLine="643"/>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安全生产责任承诺书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（采购人）</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我单位在</w:t>
      </w:r>
      <w:r>
        <w:rPr>
          <w:rFonts w:ascii="SimSun" w:hAnsi="SimSun" w:eastAsia="SimSun" w:cs="SimSun"/>
          <w:b/>
          <w:color w:val="000000"/>
          <w:sz w:val="24"/>
          <w:u w:val="single"/>
        </w:rPr>
        <w:t xml:space="preserve">      </w:t>
      </w:r>
      <w:r>
        <w:rPr>
          <w:rFonts w:ascii="SimSun" w:hAnsi="SimSun" w:eastAsia="SimSun" w:cs="SimSun"/>
          <w:color w:val="000000"/>
          <w:sz w:val="24"/>
        </w:rPr>
        <w:t xml:space="preserve">工程谈判中有幸成交，承诺现场安全文明施工措施费必须全部用于本工程中，保证不发生重大人员伤亡事故，在此工程施工过程中所发生的一切工伤事故或安全事故，均由我单位承担一切责任。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承诺单位（盖章）：</w:t>
      </w:r>
      <w:r>
        <w:rPr>
          <w:rFonts w:ascii="SimSun" w:hAnsi="SimSun" w:eastAsia="SimSun" w:cs="SimSun"/>
          <w:color w:val="000000"/>
          <w:sz w:val="24"/>
          <w:u w:val="single"/>
        </w:rPr>
        <w:t xml:space="preserve">                 </w:t>
      </w:r>
      <w:r/>
    </w:p>
    <w:p>
      <w:pPr>
        <w:ind w:left="0" w:right="0" w:firstLine="5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法定代表人（签字）：</w:t>
      </w:r>
      <w:r>
        <w:rPr>
          <w:rFonts w:ascii="SimSun" w:hAnsi="SimSun" w:eastAsia="SimSun" w:cs="SimSun"/>
          <w:color w:val="000000"/>
          <w:sz w:val="24"/>
          <w:u w:val="single"/>
        </w:rPr>
        <w:t xml:space="preserve">                 </w:t>
      </w:r>
      <w:r/>
    </w:p>
    <w:p>
      <w:pPr>
        <w:ind w:left="0" w:right="0" w:firstLine="5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日期：年月日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附件3：</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成交人诚信承诺书</w:t>
      </w:r>
      <w:r/>
    </w:p>
    <w:p>
      <w:pPr>
        <w:ind w:left="0" w:right="0" w:firstLine="144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我单位系</w:t>
      </w:r>
      <w:r>
        <w:rPr>
          <w:rFonts w:ascii="SimSun" w:hAnsi="SimSun" w:eastAsia="SimSun" w:cs="SimSun"/>
          <w:color w:val="000000"/>
          <w:sz w:val="24"/>
          <w:u w:val="single"/>
        </w:rPr>
        <w:t xml:space="preserve">                 </w:t>
      </w:r>
      <w:r>
        <w:rPr>
          <w:rFonts w:ascii="SimSun" w:hAnsi="SimSun" w:eastAsia="SimSun" w:cs="SimSun"/>
          <w:color w:val="000000"/>
          <w:sz w:val="24"/>
        </w:rPr>
        <w:t xml:space="preserve">，作为</w:t>
      </w:r>
      <w:r>
        <w:rPr>
          <w:rFonts w:ascii="SimSun" w:hAnsi="SimSun" w:eastAsia="SimSun" w:cs="SimSun"/>
          <w:color w:val="000000"/>
          <w:sz w:val="24"/>
          <w:u w:val="single"/>
        </w:rPr>
        <w:t xml:space="preserve">        </w:t>
      </w:r>
      <w:r>
        <w:rPr>
          <w:rFonts w:ascii="SimSun" w:hAnsi="SimSun" w:eastAsia="SimSun" w:cs="SimSun"/>
          <w:color w:val="000000"/>
          <w:sz w:val="24"/>
        </w:rPr>
        <w:t xml:space="preserve">（采购人）</w:t>
      </w:r>
      <w:r>
        <w:rPr>
          <w:rFonts w:ascii="SimSun" w:hAnsi="SimSun" w:eastAsia="SimSun" w:cs="SimSun"/>
          <w:color w:val="000000"/>
          <w:sz w:val="24"/>
          <w:u w:val="single"/>
        </w:rPr>
        <w:t xml:space="preserve">    项目 </w:t>
      </w:r>
      <w:r>
        <w:rPr>
          <w:rFonts w:ascii="SimSun" w:hAnsi="SimSun" w:eastAsia="SimSun" w:cs="SimSun"/>
          <w:color w:val="000000"/>
          <w:sz w:val="24"/>
        </w:rPr>
        <w:t xml:space="preserve">中标人，我单位郑重承诺，我单位在该项目标段的投标工作中所出具的所有文件（如单位资质证书、建造师证书、单位及建造师业绩证明等）均是真实有效的，我单位对该中标标段派遣项目负责人</w:t>
      </w:r>
      <w:r>
        <w:rPr>
          <w:rFonts w:ascii="SimSun" w:hAnsi="SimSun" w:eastAsia="SimSun" w:cs="SimSun"/>
          <w:color w:val="000000"/>
          <w:sz w:val="24"/>
          <w:u w:val="single"/>
        </w:rPr>
        <w:t xml:space="preserve">      </w:t>
      </w:r>
      <w:r>
        <w:rPr>
          <w:rFonts w:ascii="SimSun" w:hAnsi="SimSun" w:eastAsia="SimSun" w:cs="SimSun"/>
          <w:color w:val="000000"/>
          <w:sz w:val="24"/>
        </w:rPr>
        <w:t xml:space="preserve">将严格按照响应文件及合同约定的内容、期限等积极到场开展工作，若我单位投标过程中提供的资审资料及响应文件有伪造事实以及建造师未按合同约定开展现场工作，经查实后，我单位愿意接受相关法律法规处罚，并承担作为不良行为公示所产生的一切后果。</w:t>
      </w:r>
      <w:r/>
    </w:p>
    <w:p>
      <w:pPr>
        <w:ind w:left="240"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40"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项目负责人（签字）：</w:t>
      </w:r>
      <w:r>
        <w:rPr>
          <w:rFonts w:ascii="SimSun" w:hAnsi="SimSun" w:eastAsia="SimSun" w:cs="SimSun"/>
          <w:color w:val="000000"/>
          <w:sz w:val="24"/>
          <w:u w:val="single"/>
        </w:rPr>
        <w:t xml:space="preserve">             </w:t>
      </w:r>
      <w:r/>
    </w:p>
    <w:p>
      <w:pPr>
        <w:ind w:left="0" w:right="0" w:firstLine="25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中标人法人代表（签字）：</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附件4</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不拖欠农民工工资承诺书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为保护农民工的合法权益，不拖欠农民工工资，本人</w:t>
      </w:r>
      <w:r>
        <w:rPr>
          <w:rFonts w:ascii="SimSun" w:hAnsi="SimSun" w:eastAsia="SimSun" w:cs="SimSun"/>
          <w:color w:val="000000"/>
          <w:sz w:val="24"/>
          <w:u w:val="single"/>
        </w:rPr>
        <w:t xml:space="preserve">               </w:t>
      </w:r>
      <w:r>
        <w:rPr>
          <w:rFonts w:ascii="SimSun" w:hAnsi="SimSun" w:eastAsia="SimSun" w:cs="SimSun"/>
          <w:color w:val="000000"/>
          <w:sz w:val="24"/>
        </w:rPr>
        <w:t xml:space="preserve">（法定代表人姓名）以</w:t>
      </w:r>
      <w:r>
        <w:rPr>
          <w:rFonts w:ascii="SimSun" w:hAnsi="SimSun" w:eastAsia="SimSun" w:cs="SimSun"/>
          <w:color w:val="000000"/>
          <w:sz w:val="24"/>
          <w:u w:val="single"/>
        </w:rPr>
        <w:t xml:space="preserve">                           </w:t>
      </w:r>
      <w:r>
        <w:rPr>
          <w:rFonts w:ascii="SimSun" w:hAnsi="SimSun" w:eastAsia="SimSun" w:cs="SimSun"/>
          <w:color w:val="000000"/>
          <w:sz w:val="24"/>
        </w:rPr>
        <w:t xml:space="preserve">（承包人全称）法定代表人的资格，郑重承诺：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本单位中标承建（项目名称）需要使用农民工时，将保证做到：</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1.按照《中华人民共和国劳动法》规定雇用和使用农民工，工资将直接发给农民工本人，严禁发放给“包工头”。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3.严格遵守国家和地方关于农民工工资的其他有关规定。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4.如果发生违反规定拖欠或克扣农民工工资行为，造成农民工上访，本单位愿意无条件接受采购人采取的经济等处罚，同时愿意接受建设行政主管部门依照有关规定作出的其它处罚决定。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承包人（公章）： </w:t>
      </w:r>
      <w:r/>
    </w:p>
    <w:p>
      <w:pPr>
        <w:ind w:left="0" w:right="0" w:firstLine="48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w:t>
      </w:r>
      <w:r/>
    </w:p>
    <w:p>
      <w:pPr>
        <w:ind w:left="0" w:right="0" w:firstLine="48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1205" w:right="0" w:hanging="12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附件5</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工程安全环境管理协议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贯彻“安全第一，预防为主”的方针和“安全第一，以人为本”的管理思想，提高建设过程安全健康环境管理水平，保障职工在劳动过程中的安全与健康。根据承包工程的有关安全环保管理规定和国家有关法律法规的规定，结合本工程特点，为明确双方职责，努力创建安全文明施工样板工程，双方签订本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1.安全文明施工管理目标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（1）杜绝重伤及以上事故；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（2）杜绝重大机械设备事故；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（3）杜绝重大火灾事故；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（4）杜绝负主要责任的重大交通事故；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（5）杜绝重复发生相同性质的事故；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（6）创建安全文明施工样板工程；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（7）杜绝重大设备损坏事故。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2.安全文明施工和环境管理执行标准：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以下标准双方均应认真执行：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（1）《建设工程安全生产管理条例》；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（2）国家有关部、委、各级政府部门和上级主管部门颁发的有关安全生产和环境保护工作的法令、法规、规定、制度；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（3）采购人有关安全文明施工及环境保护的规定、制度。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3.采购人的权利和义务：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（1）采购人按有关规定对承包人的资质进行审查，确认承包人承包的工程与其资质相符合；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（2）采购人在施工前负责审核承包人的施工组织设计；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施工前，采购人有权检查承包人对其施工人员进行的安全生产进场教育及施工中有关安全、防火、应急和急救等要求的培训情况；采购人有权对承包人施工人员的安全教育和安全考核的情况进行抽查或抽考，不合格者禁止进入现场施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（4）对承包人在施工中新增的施工人员，采购人有权按以上要求进行检查；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（5）施工前采购人有权对承包人的电动工器具、仪表等进行抽样检查；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（6）施工期间，采购人设专职安监人员负责联系、检查、督促承包人执行有关安全、防火规定，并协助检查和处理工程施工中有关的安全、防火工作、预防事故发生；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（7）采购人有协助承包人搞好安全生产、防火管理的义务。当承包人出现安全、文明施工严重失控情况下，采购人有权按《建设工程安全管理条例》的要求做出停工整顿，限期整改、直到清退出场的决定；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（8）采购人不得要求承包人违反安全管理规定进行施工。因采购人原因导致事故由采购人承担责任；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（9）由采购人提供的机械设备、安全设施，在安装完毕提交使用前，采购人应配合承包人共同按规定验收，并做好验收及交付使用的书面手续。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4.承包人的权利和义务：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（1）承包人需根据现场的实际开工情况，找出危险源，列出《风险源清单》，根据风险的大小，编制《施工现场工作风险评估》；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（2）承包人应建立安全管理体系，明确在施工现场负责安全生产的领导。承包人必须配有专职安全员，专职安全人员的数量应按施工人员数量的 3%配备。安全员应经专门培训考试合格，并持有相应上岗证或资质证书；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（3）承包人必须建立安全管理制度，各级安全生产岗位责任制和定期安全检查、安全教育制度，包括各工种的安全操作规程、特种作业人员的考核制度等；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（4）承包人在项目施工开始前要根据《施工组织设计》或《安全施工方案（措施）》向施工人员进行安全技术交底；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承包人必须严格按施工组织设计和有关安全要求规定组织施工。对有可能发生火灾、爆炸、触电、中毒、窒息、机械伤害、烧烫伤等危险或会引起严重设备事故的作业，承包人应制定专项施工安全技术措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（7）承包人施工人员应经安规考试合格后上岗；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（8）承包人施工人员应对所在的施工区域、作业环境、操作设施设备、工器具等进行认真检查，发现隐患立即处理，落实整改措施；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（9）承包人在施工期间由于施工机械、工器具原因或使用操作不当而造成伤亡事故，由承包人负责；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（10）承包人对施工现场安全设施（如脚手架等）每天开工前必须检查，发现隐患及时整改；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（12）承包人必须按规定为作业人员配备应有的劳动保护用品、用具。承包人所属人员的身体健康状况必须能满足所从事工作的要求；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承包人必须坚持文明施工，严格按照施工总平面布置图进行施工平面管理，明确责任区责任人，物品堆放做到定置管理，作业面施工做到工完料尽场地清，现场工业垃圾应及时清理。承包人不定期清理，采购人组织清理，费用在承包人工程预付款中按清理费的 2～3 倍扣除；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贯彻“谁施工谁负责”的管理原则，采购人、承包人人员在施工期间造成伤亡、火警、火灾、电气、机械等重大事故（包括采购人、承包人责任造成对方人员、他方（行人等）人员伤亡），双方应协力进行紧急抢救伤员和保护现场，按国务院、交通运输部及地方有关事故报告规定，在事故发生后 24 小时内报告各自上级主管部门及省、市、区等有关部门。承包人人员施工中发生的不安全情况应及时向采购人通报；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（1）承包人工程施工方案中必须包括安全、健康、环保等措施，并贯彻落实到具体工作中，确保施工安全及当地环境不受工程施工破坏；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（2）施工过程中产生的废弃物、噪声等排放必须符合相关规定标准；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（3）由于承包人施工破坏周围环境，造成恶劣影响引发纠纷和社会矛盾等由承包人承担全部责任；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（4）承包人按月（年）向采购人报送企业职工伤亡事故月（年）报告；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（5）对采购人组织的安全环境大检查、安全工作会议，承包人应及时派员参加，认真贯彻落实；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8.本协议执行过程中如遇有与国家、交通部和地方政府的有关规定不一致时，按国家、交通部和地方政府的有关规定执行；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9.本协议经甲乙双方签字、盖章后生效，作为工程合同的附件与合同具有同等的法律效力；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10.甲乙双方必须严格执行本协议，因违反本协议而造成设备、伤亡事故，由违约方承担一切经济损失。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采购人（盖章）：承包人（盖章）：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采购人安全第一责任人（签字）：承包人安全第一责任人（签字）：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签约日期：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附件6</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工程廉政合同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根据有关工程建设、廉政建设的规定，为做好工程建设中的党风廉政建设，保证工程建设高效优质，保证建设资金的安全和有效使用以及投资效益，建设工程的项目法人</w:t>
      </w:r>
      <w:r>
        <w:rPr>
          <w:rFonts w:ascii="SimSun" w:hAnsi="SimSun" w:eastAsia="SimSun" w:cs="SimSun"/>
          <w:color w:val="000000"/>
          <w:sz w:val="24"/>
          <w:u w:val="single"/>
        </w:rPr>
        <w:t xml:space="preserve">     </w:t>
      </w:r>
      <w:r>
        <w:rPr>
          <w:rFonts w:ascii="SimSun" w:hAnsi="SimSun" w:eastAsia="SimSun" w:cs="SimSun"/>
          <w:color w:val="000000"/>
          <w:sz w:val="24"/>
        </w:rPr>
        <w:t xml:space="preserve">（全称）</w:t>
      </w:r>
      <w:r>
        <w:rPr>
          <w:rFonts w:ascii="SimSun" w:hAnsi="SimSun" w:eastAsia="SimSun" w:cs="SimSun"/>
          <w:color w:val="000000"/>
          <w:sz w:val="24"/>
          <w:u w:val="single"/>
        </w:rPr>
        <w:t xml:space="preserve">           </w:t>
      </w:r>
      <w:r>
        <w:rPr>
          <w:rFonts w:ascii="SimSun" w:hAnsi="SimSun" w:eastAsia="SimSun" w:cs="SimSun"/>
          <w:color w:val="000000"/>
          <w:sz w:val="24"/>
        </w:rPr>
        <w:t xml:space="preserve">（以下简称“采购人”）与中标单位（全称）</w:t>
      </w:r>
      <w:r>
        <w:rPr>
          <w:rFonts w:ascii="SimSun" w:hAnsi="SimSun" w:eastAsia="SimSun" w:cs="SimSun"/>
          <w:color w:val="000000"/>
          <w:sz w:val="24"/>
          <w:u w:val="single"/>
        </w:rPr>
        <w:t xml:space="preserve">                 </w:t>
      </w:r>
      <w:r>
        <w:rPr>
          <w:rFonts w:ascii="SimSun" w:hAnsi="SimSun" w:eastAsia="SimSun" w:cs="SimSun"/>
          <w:color w:val="000000"/>
          <w:sz w:val="24"/>
        </w:rPr>
        <w:t xml:space="preserve">（以下简称“承包人”），特订立如下合同。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1.甲乙双方的权利和义务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（1）严格遵守党的政策规定和国家、省、市有关法律法规有关规定。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（2）严格执行工程的合同文件，自觉按合同办事。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（3）双方的业务活动坚持公开、公正、诚信、透明的原则（法律认定的商业秘密和合同文件另有规定除外），不得损害国家和集体利益，违反工程建设管理规章制度。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（4）建立健全廉政制度，开展廉政教育，设计廉政告示牌，公布举报电话，监督并认真查处违法违纪行为。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（5）发现对方在业务活动中有违反廉政规定的行为，有及时提醒对方纠正的权利和义务。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（6）发现对方严重违反合同义务条款的行为，有向其上级有关部门举报、建议给予处理并要求告知 处理结果的权利。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2.采购人的义务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（1）采购人及其工作人员不得索要或接受承包人的礼金、有价证券和贵重物品，不得在承包人报销任何应由采购人或采购人工作人员个人支付的费用等。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（2）采购人工作人员不得参加承包人安排的超标准宴请和娱乐活动；不得接受承包人提供的通讯工具、交通工具和高档办公用品等。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（3）采购人及其工作人员不得要求或者接受承包人为其住房装修、婚丧嫁娶活动、配偶子女的工作安排以及出国出境、旅游等提供方便等。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（4）采购人工作人员及其配偶、子女不得从事与采购人工程有关的材料设备供应、工程分包、劳务等经济活动等。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（5）采购人及其工作人员不得以任何理由向承包人推荐分包单位或推销材料，不得要求承包人购买合同规定外的材料和设备。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（6）采购人工作人员要秉公办事，不准营私舞弊，不准利用职权从事各种个人有偿中介活动和安排个人施工队伍。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3.承包人义务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（1）承包人不得以任何理由向采购人及其工作人员行贿或馈赠礼金、有价证券、贵重礼品。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（2）承包人不得以任何名义为采购人及其工作人员报销应由采购人单位或个人支付的任何费用。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（3）承包人不得以任何理由安排采购人工作人员参加超标准宴请及娱乐活动。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（4）承包人不得为采购人单位和个人购置或提供通讯工具、交通工具和高档办公用品等。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4.违约责任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（1）采购人及其工作人员违反本合同第一、二条，按管理权限，依据有关规定给予党纪、政纪或组织处理；涉嫌犯罪的，移交司法机关追究刑事责任；给承包人单位造成经济损失的，应予以赔偿。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及其工作人员违反本合同第一、三条，按管理权限，依据有关规定给予党纪、政纪组织处理；给采购人单位造成经济损失的，应予以赔偿；情节严重的，采购人建议建设行政主管部门给予承包人一至三年内不得进入其主管的工程建设市场的处罚。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双方约定：本合同由双方或双方上级单位的纪检监察机关负责监督执行。由采购人或采购人上级单位的纪检监察机关约请承包人或承包人上级单位纪检监察机关对本合同执行情况进行检查，提出在本合同规定范围内的裁定意见。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6.本合同有效期为甲乙双方签署之日起至该工程项目竣工验收后止。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7.本合同作为工程施工合同的附件，与工程施工合同具有同等的法律效力，经合同双方签署立即生效。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8.本合同一式四份，由甲乙双方各执一份，送交甲乙双方的监督单位各一份。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采购人（盖章）承包人（盖章）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法定代表人（签字或盖章）：法定代表人（签字或盖章）：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tabs>
          <w:tab w:val="left" w:pos="330" w:leader="none"/>
          <w:tab w:val="left" w:pos="70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日期：</w:t>
      </w:r>
      <w:r>
        <w:rPr>
          <w:rFonts w:ascii="SimSun" w:hAnsi="SimSun" w:eastAsia="SimSun" w:cs="SimSun"/>
          <w:b/>
          <w:color w:val="000000"/>
          <w:sz w:val="24"/>
          <w:u w:val="single"/>
        </w:rPr>
        <w:t xml:space="preserve">     </w:t>
      </w:r>
      <w:r>
        <w:rPr>
          <w:rFonts w:ascii="SimSun" w:hAnsi="SimSun" w:eastAsia="SimSun" w:cs="SimSun"/>
          <w:b/>
          <w:color w:val="000000"/>
          <w:sz w:val="24"/>
        </w:rPr>
        <w:t xml:space="preserve">年</w:t>
      </w:r>
      <w:r>
        <w:rPr>
          <w:rFonts w:ascii="SimSun" w:hAnsi="SimSun" w:eastAsia="SimSun" w:cs="SimSun"/>
          <w:b/>
          <w:color w:val="000000"/>
          <w:sz w:val="24"/>
          <w:u w:val="single"/>
        </w:rPr>
        <w:t xml:space="preserve">    </w:t>
      </w:r>
      <w:r>
        <w:rPr>
          <w:rFonts w:ascii="SimSun" w:hAnsi="SimSun" w:eastAsia="SimSun" w:cs="SimSun"/>
          <w:b/>
          <w:color w:val="000000"/>
          <w:sz w:val="24"/>
        </w:rPr>
        <w:t xml:space="preserve">月</w:t>
      </w:r>
      <w:r>
        <w:rPr>
          <w:rFonts w:ascii="SimSun" w:hAnsi="SimSun" w:eastAsia="SimSun" w:cs="SimSun"/>
          <w:b/>
          <w:color w:val="000000"/>
          <w:sz w:val="24"/>
          <w:u w:val="single"/>
        </w:rPr>
        <w:t xml:space="preserve">    </w:t>
      </w:r>
      <w:r>
        <w:rPr>
          <w:rFonts w:ascii="SimSun" w:hAnsi="SimSun" w:eastAsia="SimSun" w:cs="SimSun"/>
          <w:b/>
          <w:color w:val="000000"/>
          <w:sz w:val="24"/>
        </w:rPr>
        <w:t xml:space="preserve">日</w:t>
      </w:r>
      <w:r>
        <w:rPr>
          <w:rFonts w:ascii="SimSun" w:hAnsi="SimSun" w:eastAsia="SimSun" w:cs="SimSun"/>
          <w:b/>
          <w:color w:val="000000"/>
          <w:sz w:val="36"/>
        </w:rPr>
        <w:t xml:space="preserve">    </w:t>
      </w:r>
      <w:r>
        <w:rPr>
          <w:rFonts w:ascii="SimSun" w:hAnsi="SimSun" w:eastAsia="SimSun" w:cs="SimSun"/>
          <w:b/>
          <w:color w:val="000000"/>
          <w:sz w:val="24"/>
        </w:rPr>
        <w:t xml:space="preserve">      日期：</w:t>
      </w:r>
      <w:r>
        <w:rPr>
          <w:rFonts w:ascii="SimSun" w:hAnsi="SimSun" w:eastAsia="SimSun" w:cs="SimSun"/>
          <w:b/>
          <w:color w:val="000000"/>
          <w:sz w:val="24"/>
          <w:u w:val="single"/>
        </w:rPr>
        <w:t xml:space="preserve">     </w:t>
      </w:r>
      <w:r>
        <w:rPr>
          <w:rFonts w:ascii="SimSun" w:hAnsi="SimSun" w:eastAsia="SimSun" w:cs="SimSun"/>
          <w:b/>
          <w:color w:val="000000"/>
          <w:sz w:val="24"/>
        </w:rPr>
        <w:t xml:space="preserve">年</w:t>
      </w:r>
      <w:r>
        <w:rPr>
          <w:rFonts w:ascii="SimSun" w:hAnsi="SimSun" w:eastAsia="SimSun" w:cs="SimSun"/>
          <w:b/>
          <w:color w:val="000000"/>
          <w:sz w:val="24"/>
          <w:u w:val="single"/>
        </w:rPr>
        <w:t xml:space="preserve">    </w:t>
      </w:r>
      <w:r>
        <w:rPr>
          <w:rFonts w:ascii="SimSun" w:hAnsi="SimSun" w:eastAsia="SimSun" w:cs="SimSun"/>
          <w:b/>
          <w:color w:val="000000"/>
          <w:sz w:val="24"/>
        </w:rPr>
        <w:t xml:space="preserve">月</w:t>
      </w:r>
      <w:r>
        <w:rPr>
          <w:rFonts w:ascii="SimSun" w:hAnsi="SimSun" w:eastAsia="SimSun" w:cs="SimSun"/>
          <w:b/>
          <w:color w:val="000000"/>
          <w:sz w:val="24"/>
          <w:u w:val="single"/>
        </w:rPr>
        <w:t xml:space="preserve">    </w:t>
      </w:r>
      <w:r>
        <w:rPr>
          <w:rFonts w:ascii="SimSun" w:hAnsi="SimSun" w:eastAsia="SimSun" w:cs="SimSun"/>
          <w:b/>
          <w:color w:val="000000"/>
          <w:sz w:val="24"/>
        </w:rPr>
        <w:t xml:space="preserve">日</w:t>
      </w: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第四章 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1、说明：本项目采购方式为</w:t>
      </w:r>
      <w:r>
        <w:rPr>
          <w:rFonts w:ascii="SimSun" w:hAnsi="SimSun" w:eastAsia="SimSun" w:cs="SimSun"/>
          <w:color w:val="000000"/>
          <w:sz w:val="24"/>
          <w:u w:val="single"/>
        </w:rPr>
        <w:t xml:space="preserve"> 竞争性谈判 </w:t>
      </w:r>
      <w:r>
        <w:rPr>
          <w:rFonts w:ascii="SimSun" w:hAnsi="SimSun" w:eastAsia="SimSun" w:cs="SimSun"/>
          <w:color w:val="000000"/>
          <w:sz w:val="24"/>
        </w:rPr>
        <w:t xml:space="preserve">，项目属性为</w:t>
      </w:r>
      <w:r>
        <w:rPr>
          <w:rFonts w:ascii="SimSun" w:hAnsi="SimSun" w:eastAsia="SimSun" w:cs="SimSun"/>
          <w:color w:val="000000"/>
          <w:sz w:val="24"/>
          <w:u w:val="single"/>
        </w:rPr>
        <w:t xml:space="preserve">工程</w:t>
      </w:r>
      <w:r>
        <w:rPr>
          <w:rFonts w:ascii="SimSun" w:hAnsi="SimSun" w:eastAsia="SimSun" w:cs="SimSun"/>
          <w:color w:val="000000"/>
          <w:sz w:val="24"/>
        </w:rPr>
        <w:t xml:space="preserve">，采购标的对应的中小企业划分标准所属行业为</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建筑业</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i/>
          <w:color w:val="000000"/>
          <w:sz w:val="24"/>
        </w:rPr>
        <w:t xml:space="preserve">、</w:t>
      </w:r>
      <w:r>
        <w:rPr>
          <w:rFonts w:ascii="SimSun" w:hAnsi="SimSun" w:eastAsia="SimSun" w:cs="SimSun"/>
          <w:b/>
          <w:color w:val="000000"/>
          <w:sz w:val="24"/>
        </w:rPr>
        <w:t xml:space="preserve">本项目文件中</w:t>
      </w:r>
      <w:r>
        <w:rPr>
          <w:rFonts w:ascii="SimSun" w:hAnsi="SimSun" w:eastAsia="SimSun" w:cs="SimSun"/>
          <w:b/>
          <w:i/>
          <w:color w:val="000000"/>
          <w:sz w:val="24"/>
          <w:u w:val="single"/>
        </w:rPr>
        <w:t xml:space="preserve">斜体且有下划线部分</w:t>
      </w:r>
      <w:r>
        <w:rPr>
          <w:rFonts w:ascii="SimSun" w:hAnsi="SimSun" w:eastAsia="SimSun" w:cs="SimSun"/>
          <w:b/>
          <w:color w:val="000000"/>
          <w:sz w:val="24"/>
        </w:rPr>
        <w:t xml:space="preserve">为实质性要求和条件</w:t>
      </w:r>
      <w:r>
        <w:rPr>
          <w:rFonts w:ascii="SimSun" w:hAnsi="SimSun" w:eastAsia="SimSun" w:cs="SimSun"/>
          <w:color w:val="000000"/>
          <w:sz w:val="24"/>
        </w:rPr>
        <w:t xml:space="preserve">，由采购人根据实际情况设置，供应商须逐条明确作出满足实质性要求和条件的响应，否则将按无效响应处理。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二、技术标准和要求</w:t>
      </w:r>
      <w:hyperlink r:id="rId20" w:tooltip="《园林绿化工程施工及验收规范》DB11_T_212-2009" w:history="1">
        <w:r>
          <w:rPr>
            <w:rStyle w:val="774"/>
            <w:rFonts w:ascii="SimSun" w:hAnsi="SimSun" w:eastAsia="SimSun" w:cs="SimSun"/>
            <w:b/>
            <w:color w:val="0000ee"/>
            <w:sz w:val="24"/>
            <w:u w:val="single"/>
          </w:rPr>
          <w:t xml:space="preserve">详见本工程施工图说明以及国家有关的工程建设标准强制性条文。</w:t>
        </w:r>
      </w:hyperlink>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三、工程建设标准及技术规范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(一)、本工程采用的计价规范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1、《建设工程工程量清单计价规范》(GB50500-2013)；</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2、《江苏省建设工程费用定额》(2014)；</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3、《江苏省市政工程计价定额》(2021)；</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4、连云港市及江苏省相关文件精神。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(二)、本工程采用的技术规范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《市政基础设施工程施工质量验收统一标准》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《城镇道路工程施工与质量验收规范》(CJJ1-2008)</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《公路工程质量检验评定标准》(JTF80/1-2004)</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《建筑工程施工质量验收统一标准》(DB13(J)53-2005)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其他详见施工图说明以及国家有关的工程建设标准强制性条文。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1、同类标准中若国家有新颁布实施的，按新标准执行。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2、若没有国颁标准的，按相应的行业标准执行。</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四、商务条款</w:t>
      </w:r>
      <w:r/>
    </w:p>
    <w:p>
      <w:pPr>
        <w:ind w:left="0" w:right="0" w:firstLine="44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1、付款方式：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（1）预付款：合同签订后发包人向承包人支付合同价款的10%的预付款。</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（2）本工程按形象进度付款，完成工程量70%支付合同价款的50%，竣工验收合格经审计后付至审定总价的97%，余款质保期结束后付清（无息）。</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注：发包人在支付上述工程款前，承包人应向发包人提供符合发包人财务要求的发票。否则，发包人有权拒付，因此而产生的迟延付款的责任由承包人自行承担。</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2、履约保证金</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承包人是否提供履约保证金：是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履约保证金的形式:现金或银行保函；</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履约保证金的金额：合同价的10 %；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成交供应商必须在成交公告发出之日起7日内，向采购人提交合同价10%的履约保证金，否则发包人可以取消其中标资格。履约保证金在工程经竣工验收合格后30天内无息退还。</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3、工期要求</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60 日历天（以实际开工日起计算）</w:t>
      </w:r>
      <w:r/>
    </w:p>
    <w:p>
      <w:pPr>
        <w:pStyle w:val="738"/>
        <w:numPr>
          <w:ilvl w:val="0"/>
          <w:numId w:val="0"/>
        </w:numPr>
        <w:ind w:left="0" w:right="0" w:firstLine="442"/>
        <w:jc w:val="both"/>
        <w:spacing w:before="0" w:after="268" w:line="85" w:lineRule="atLeast"/>
        <w:tabs>
          <w:tab w:val="clear" w:pos="0" w:leader="none"/>
        </w:tabs>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4、质量标准</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合格</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5、保修期</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本工程保修期为二年</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6、签订合同后，成交供应商不得将成交工程或服务进行转包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其他：</w:t>
      </w:r>
      <w:r>
        <w:rPr>
          <w:rFonts w:ascii="SimSun" w:hAnsi="SimSun" w:eastAsia="SimSun" w:cs="SimSun"/>
          <w:color w:val="000000"/>
          <w:sz w:val="24"/>
        </w:rPr>
        <w:t xml:space="preserve">本项目采购人不统一组织考察现场，供应商可自行前往进行现场踏勘以充分了解工地位置、扬尘降尘费、现场情况、水电接口、场内外道路、储存空间、装卸条件及任何其他足以影响成本价的情况。现场踏勘后，应根据自身实际情况，制订工程的施工方案或施工组织设计进行报价。成交后，不论施工方案或施工组织设计发生任何变化，由此引起的合同价款的变化均不予调整（经确认的变更、签证除外）。任何因忽视或误解工地情况而导致的索赔或工期延长申请将不被批准。供应商应自行考虑材料和构件的二次搬运、非采购人所为的临时停水停电、环保噪音扰民、连续降雨、严</w:t>
      </w:r>
      <w:r>
        <w:rPr>
          <w:rFonts w:ascii="SimSun" w:hAnsi="SimSun" w:eastAsia="SimSun" w:cs="SimSun"/>
          <w:color w:val="000000"/>
          <w:sz w:val="24"/>
        </w:rPr>
        <w:t xml:space="preserve">重冰冻、节假日、市内重大活动期间以及采购人需要的时间段内可能对施工做出某些限制和配合要求引起工效降低和民抚费用等。</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第五章 工程量清单</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工程量清单详见附件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第六章 谈判响应文件格式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江 苏 省 政 府 采 购</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响应文件</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74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w:t>
      </w:r>
      <w:r>
        <w:rPr>
          <w:rFonts w:ascii="SimSun" w:hAnsi="SimSun" w:eastAsia="SimSun" w:cs="SimSun"/>
          <w:b/>
          <w:color w:val="000000"/>
          <w:sz w:val="32"/>
          <w:u w:val="single"/>
        </w:rPr>
        <w:t xml:space="preserve">                    </w:t>
      </w:r>
      <w:r/>
    </w:p>
    <w:p>
      <w:pPr>
        <w:ind w:left="0" w:right="0" w:firstLine="174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SimSun" w:hAnsi="SimSun" w:eastAsia="SimSun" w:cs="SimSun"/>
          <w:b/>
          <w:color w:val="000000"/>
          <w:sz w:val="3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74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供应商名称：</w:t>
      </w:r>
      <w:r>
        <w:rPr>
          <w:rFonts w:ascii="SimSun" w:hAnsi="SimSun" w:eastAsia="SimSun" w:cs="SimSun"/>
          <w:b/>
          <w:color w:val="000000"/>
          <w:sz w:val="36"/>
          <w:u w:val="single"/>
        </w:rPr>
        <w:t xml:space="preserve">（加盖CA电子公章）</w:t>
      </w:r>
      <w:r/>
    </w:p>
    <w:p>
      <w:pPr>
        <w:ind w:left="0" w:right="0" w:firstLine="174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日      期：</w:t>
      </w:r>
      <w:r>
        <w:rPr>
          <w:rFonts w:ascii="SimSun" w:hAnsi="SimSun" w:eastAsia="SimSun" w:cs="SimSun"/>
          <w:b/>
          <w:color w:val="000000"/>
          <w:sz w:val="32"/>
          <w:u w:val="single"/>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响应文件目录</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一、法人或者其他组织的营业执照等证明文件，自然人的身份证明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二、具有良好的商业信誉和健全的财务会计制度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三、依法缴纳税收和社会保障资金的相关材料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四、具备履行合同所必需的设备和专业技术能力的声明及证明材料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五、参加政府采购活动前三年内在经营活动中没有重大违法记录的书面声明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六、特定资格要求的证明文件（如果本项目设置特定资格要求，则需要提供）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七、授权委托书与法定代表人身份证明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八、谈判响应函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九、小微企业声明函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十一、谈判首次报价明细表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十二、商务条款偏离表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十三、开标一览表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十四、其他材料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法人或者其他组织的营业执照等证明文件，自然人的身份证明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具有良好的商业信誉和健全的财务会计制度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三、依法缴纳税收和社会保障资金的相关材料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财务状况报告及税收、社会保障资金缴纳情况承诺函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采购人名称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w:t>
      </w:r>
      <w:r>
        <w:rPr>
          <w:rFonts w:ascii="SimSun" w:hAnsi="SimSun" w:eastAsia="SimSun" w:cs="SimSun"/>
          <w:color w:val="000000"/>
          <w:sz w:val="24"/>
          <w:u w:val="single"/>
        </w:rPr>
        <w:t xml:space="preserve">供应商名称</w:t>
      </w:r>
      <w:r>
        <w:rPr>
          <w:rFonts w:ascii="SimSun" w:hAnsi="SimSun" w:eastAsia="SimSun" w:cs="SimSun"/>
          <w:color w:val="000000"/>
          <w:sz w:val="24"/>
        </w:rPr>
        <w:t xml:space="preserve">参加</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（项目编号：</w:t>
      </w:r>
      <w:r>
        <w:rPr>
          <w:rFonts w:ascii="SimSun" w:hAnsi="SimSun" w:eastAsia="SimSun" w:cs="SimSun"/>
          <w:color w:val="000000"/>
          <w:sz w:val="24"/>
          <w:u w:val="single"/>
        </w:rPr>
        <w:t xml:space="preserve">项目编号</w:t>
      </w:r>
      <w:r>
        <w:rPr>
          <w:rFonts w:ascii="SimSun" w:hAnsi="SimSun" w:eastAsia="SimSun" w:cs="SimSun"/>
          <w:color w:val="000000"/>
          <w:sz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（1）具有良好的商业信誉和健全的财务会计制度（财务状况报告）；</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（2）有依法缴纳税收和社会保障资金的良好记录。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特此承诺！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（加盖CA电子公章）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四、具备履行合同所必需的设备和专业技术能力的书面声明</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注：须附证明材料。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1、主要设备证明材料：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2、主要专业技术能力证明材料：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（加盖CA电子公章）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五、参加政府采购活动前 3 年内在经营活动中没有重大违法记录的书面声明</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声 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（加盖CA电子公章）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六、特定资格要求的证明文件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如果本项目申请人的特定资格要求中要求提供的，必须提供。</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供应商承诺书（格式）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w:t>
      </w:r>
      <w:r>
        <w:rPr>
          <w:rFonts w:ascii="SimSun" w:hAnsi="SimSun" w:eastAsia="SimSun" w:cs="SimSun"/>
          <w:color w:val="000000"/>
          <w:sz w:val="24"/>
        </w:rPr>
        <w:t xml:space="preserve">（采购人名称）</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我公司参与贵单位</w:t>
      </w:r>
      <w:r>
        <w:rPr>
          <w:rFonts w:ascii="SimSun" w:hAnsi="SimSun" w:eastAsia="SimSun" w:cs="SimSun"/>
          <w:color w:val="000000"/>
          <w:sz w:val="24"/>
          <w:u w:val="single"/>
        </w:rPr>
        <w:t xml:space="preserve">               </w:t>
      </w:r>
      <w:r>
        <w:rPr>
          <w:rFonts w:ascii="SimSun" w:hAnsi="SimSun" w:eastAsia="SimSun" w:cs="SimSun"/>
          <w:color w:val="000000"/>
          <w:sz w:val="24"/>
        </w:rPr>
        <w:t xml:space="preserve">工程项目的谈判，我单位郑重承诺：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1、所报项目负责人</w:t>
      </w:r>
      <w:r>
        <w:rPr>
          <w:rFonts w:ascii="SimSun" w:hAnsi="SimSun" w:eastAsia="SimSun" w:cs="SimSun"/>
          <w:color w:val="000000"/>
          <w:sz w:val="24"/>
          <w:u w:val="single"/>
        </w:rPr>
        <w:t xml:space="preserve">         </w:t>
      </w:r>
      <w:r>
        <w:rPr>
          <w:rFonts w:ascii="SimSun" w:hAnsi="SimSun" w:eastAsia="SimSun" w:cs="SimSun"/>
          <w:color w:val="000000"/>
          <w:sz w:val="24"/>
        </w:rPr>
        <w:t xml:space="preserve">同志及本单位近</w:t>
      </w:r>
      <w:r>
        <w:rPr>
          <w:rFonts w:ascii="SimSun" w:hAnsi="SimSun" w:eastAsia="SimSun" w:cs="SimSun"/>
          <w:color w:val="000000"/>
          <w:sz w:val="24"/>
          <w:u w:val="single"/>
        </w:rPr>
        <w:t xml:space="preserve"> 2 </w:t>
      </w:r>
      <w:r>
        <w:rPr>
          <w:rFonts w:ascii="SimSun" w:hAnsi="SimSun" w:eastAsia="SimSun" w:cs="SimSun"/>
          <w:color w:val="000000"/>
          <w:sz w:val="24"/>
        </w:rPr>
        <w:t xml:space="preserve">年以来无建筑市场不良行为；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2、所报项目负责人</w:t>
      </w:r>
      <w:r>
        <w:rPr>
          <w:rFonts w:ascii="SimSun" w:hAnsi="SimSun" w:eastAsia="SimSun" w:cs="SimSun"/>
          <w:color w:val="000000"/>
          <w:sz w:val="24"/>
          <w:u w:val="single"/>
        </w:rPr>
        <w:t xml:space="preserve">         </w:t>
      </w:r>
      <w:r>
        <w:rPr>
          <w:rFonts w:ascii="SimSun" w:hAnsi="SimSun" w:eastAsia="SimSun" w:cs="SimSun"/>
          <w:color w:val="000000"/>
          <w:sz w:val="24"/>
        </w:rPr>
        <w:t xml:space="preserve">同志中标后不影响办理工程建设手续且能在岗履职；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3、所报项目负责人</w:t>
      </w:r>
      <w:r>
        <w:rPr>
          <w:rFonts w:ascii="SimSun" w:hAnsi="SimSun" w:eastAsia="SimSun" w:cs="SimSun"/>
          <w:color w:val="000000"/>
          <w:sz w:val="24"/>
          <w:u w:val="single"/>
        </w:rPr>
        <w:t xml:space="preserve">          </w:t>
      </w:r>
      <w:r>
        <w:rPr>
          <w:rFonts w:ascii="SimSun" w:hAnsi="SimSun" w:eastAsia="SimSun" w:cs="SimSun"/>
          <w:color w:val="000000"/>
          <w:sz w:val="24"/>
        </w:rPr>
        <w:t xml:space="preserve">同志和法定代表人</w:t>
      </w:r>
      <w:r>
        <w:rPr>
          <w:rFonts w:ascii="SimSun" w:hAnsi="SimSun" w:eastAsia="SimSun" w:cs="SimSun"/>
          <w:color w:val="000000"/>
          <w:sz w:val="24"/>
          <w:u w:val="single"/>
        </w:rPr>
        <w:t xml:space="preserve">        </w:t>
      </w:r>
      <w:r>
        <w:rPr>
          <w:rFonts w:ascii="SimSun" w:hAnsi="SimSun" w:eastAsia="SimSun" w:cs="SimSun"/>
          <w:color w:val="000000"/>
          <w:sz w:val="24"/>
        </w:rPr>
        <w:t xml:space="preserve"> 同志近</w:t>
      </w:r>
      <w:r>
        <w:rPr>
          <w:rFonts w:ascii="SimSun" w:hAnsi="SimSun" w:eastAsia="SimSun" w:cs="SimSun"/>
          <w:color w:val="000000"/>
          <w:sz w:val="24"/>
          <w:u w:val="single"/>
        </w:rPr>
        <w:t xml:space="preserve"> 5 </w:t>
      </w:r>
      <w:r>
        <w:rPr>
          <w:rFonts w:ascii="SimSun" w:hAnsi="SimSun" w:eastAsia="SimSun" w:cs="SimSun"/>
          <w:color w:val="000000"/>
          <w:sz w:val="24"/>
        </w:rPr>
        <w:t xml:space="preserve">年以来及本单位近</w:t>
      </w:r>
      <w:r>
        <w:rPr>
          <w:rFonts w:ascii="SimSun" w:hAnsi="SimSun" w:eastAsia="SimSun" w:cs="SimSun"/>
          <w:color w:val="000000"/>
          <w:sz w:val="24"/>
          <w:u w:val="single"/>
        </w:rPr>
        <w:t xml:space="preserve"> 3 </w:t>
      </w:r>
      <w:r>
        <w:rPr>
          <w:rFonts w:ascii="SimSun" w:hAnsi="SimSun" w:eastAsia="SimSun" w:cs="SimSun"/>
          <w:color w:val="000000"/>
          <w:sz w:val="24"/>
        </w:rPr>
        <w:t xml:space="preserve">年以来无行贿犯罪记录；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4、我单位不存在借牌挂靠行为，不出借挂靠资质。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5、我单位保证投标时（包括谈判有效期内）非建筑业企业资质动态监管不合格企业，否则我单位将主动放弃中标资格；其余执行连建发【2019】182 号文、江苏省住房和城乡建设厅公告【2018】6 号文等文件规定。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6、我单位在本项目上不是以联合体身份参加竞争性谈判。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7、本项目我单位中标后不分包或转包；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8、未在“信用中国”和“中国政府采购网”被列为失信被执行人。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9、谈判全过程（含异议、投诉环节）出示的证明文件资料均是真实、有效的。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将委托授权项目负责人参与投标全过程（含开评标、异议、投诉环节）工作。开评标如非该委托授权代理人参与，则视为未实质响应谈判文件要求；后期如发生异议或投诉，也将授权投标项目负责人本人参与处理，本单位法定代表人将在异议或投诉书中真实署名并实际参与采购人或监管部门的质询，否则，异议或投诉不成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综上，我单位承诺如有虚假，愿意无条件接受被取消谈判或成交资格、谈判保证金不予退还、履约保证金不予退还、合同解除及清除出场，一切损失由我单位自行承担，同时愿意接受相关处罚，特此承诺！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                 </w:t>
      </w:r>
      <w:r>
        <w:rPr>
          <w:rFonts w:ascii="SimSun" w:hAnsi="SimSun" w:eastAsia="SimSun" w:cs="SimSun"/>
          <w:color w:val="000000"/>
          <w:sz w:val="24"/>
        </w:rPr>
        <w:t xml:space="preserve">（盖章）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rPr>
          <w:rFonts w:ascii="SimSun" w:hAnsi="SimSun" w:eastAsia="SimSun" w:cs="SimSun"/>
          <w:color w:val="000000"/>
          <w:sz w:val="24"/>
          <w:u w:val="single"/>
        </w:rPr>
        <w:t xml:space="preserve">             </w:t>
      </w:r>
      <w:r>
        <w:rPr>
          <w:rFonts w:ascii="SimSun" w:hAnsi="SimSun" w:eastAsia="SimSun" w:cs="SimSun"/>
          <w:color w:val="000000"/>
          <w:sz w:val="24"/>
        </w:rPr>
        <w:t xml:space="preserve">（签字或盖章）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授权委托代表：</w:t>
      </w:r>
      <w:r>
        <w:rPr>
          <w:rFonts w:ascii="SimSun" w:hAnsi="SimSun" w:eastAsia="SimSun" w:cs="SimSun"/>
          <w:color w:val="000000"/>
          <w:sz w:val="24"/>
          <w:u w:val="single"/>
        </w:rPr>
        <w:t xml:space="preserve">             </w:t>
      </w:r>
      <w:r>
        <w:rPr>
          <w:rFonts w:ascii="SimSun" w:hAnsi="SimSun" w:eastAsia="SimSun" w:cs="SimSun"/>
          <w:color w:val="000000"/>
          <w:sz w:val="24"/>
        </w:rPr>
        <w:t xml:space="preserve">（签字）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项目负责人证书编号：</w:t>
      </w:r>
      <w:r>
        <w:rPr>
          <w:rFonts w:ascii="SimSun" w:hAnsi="SimSun" w:eastAsia="SimSun" w:cs="SimSun"/>
          <w:color w:val="000000"/>
          <w:sz w:val="24"/>
          <w:u w:val="single"/>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七、授权委托书与法定代表人（单位负责人）身份证明</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授权委托书</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本授权书声明：____________（供应商名称）授权________________（被授权人的姓名）为我方就</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本授权书于______年____月____日起生效，特此声明。</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rPr>
          <w:rFonts w:ascii="SimSun" w:hAnsi="SimSun" w:eastAsia="SimSun" w:cs="SimSun"/>
          <w:color w:val="000000"/>
          <w:sz w:val="24"/>
          <w:u w:val="single"/>
        </w:rPr>
        <w:t xml:space="preserve">                 </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rPr>
          <w:rFonts w:ascii="SimSun" w:hAnsi="SimSun" w:eastAsia="SimSun" w:cs="SimSun"/>
          <w:color w:val="000000"/>
          <w:sz w:val="24"/>
          <w:u w:val="single"/>
        </w:rPr>
        <w:t xml:space="preserve">                   </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（加盖CA电子公章）</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rPr>
          <w:rFonts w:ascii="SimSun" w:hAnsi="SimSun" w:eastAsia="SimSun" w:cs="SimSun"/>
          <w:color w:val="000000"/>
          <w:sz w:val="24"/>
          <w:u w:val="single"/>
        </w:rPr>
        <w:t xml:space="preserve">                     </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法定代表人（单位负责人）有效期内的身份证</w:t>
      </w:r>
      <w:r>
        <w:rPr>
          <w:rFonts w:ascii="SimSun" w:hAnsi="SimSun" w:eastAsia="SimSun" w:cs="SimSun"/>
          <w:b/>
          <w:color w:val="000000"/>
          <w:sz w:val="24"/>
        </w:rPr>
        <w:t xml:space="preserve">正反面</w:t>
      </w:r>
      <w:r>
        <w:rPr>
          <w:rFonts w:ascii="SimSun" w:hAnsi="SimSun" w:eastAsia="SimSun" w:cs="SimSun"/>
          <w:color w:val="000000"/>
          <w:sz w:val="24"/>
        </w:rPr>
        <w:t xml:space="preserve">电子件：</w:t>
      </w:r>
      <w:r/>
    </w:p>
    <w:tbl>
      <w:tblPr>
        <w:tblStyle w:val="77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31"/>
        <w:gridCol w:w="4301"/>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0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委托代理人有效期内的身份证</w:t>
      </w:r>
      <w:r>
        <w:rPr>
          <w:rFonts w:ascii="SimSun" w:hAnsi="SimSun" w:eastAsia="SimSun" w:cs="SimSun"/>
          <w:b/>
          <w:color w:val="000000"/>
          <w:sz w:val="24"/>
        </w:rPr>
        <w:t xml:space="preserve">正反面</w:t>
      </w:r>
      <w:r>
        <w:rPr>
          <w:rFonts w:ascii="SimSun" w:hAnsi="SimSun" w:eastAsia="SimSun" w:cs="SimSun"/>
          <w:color w:val="000000"/>
          <w:sz w:val="24"/>
        </w:rPr>
        <w:t xml:space="preserve">电子件：</w:t>
      </w:r>
      <w:r/>
    </w:p>
    <w:tbl>
      <w:tblPr>
        <w:tblStyle w:val="77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31"/>
        <w:gridCol w:w="4301"/>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0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填报说明：</w:t>
      </w:r>
      <w:r/>
    </w:p>
    <w:p>
      <w:pPr>
        <w:ind w:left="0" w:right="0" w:firstLine="48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1、若供应商为事业单位或其他组织或分支机构（仅当谈判文件注明允许分支机构投标的），则法定代表人（单位负责人）处的签署人可为单位负责人。</w:t>
      </w:r>
      <w:r/>
    </w:p>
    <w:p>
      <w:pPr>
        <w:ind w:left="0" w:right="0" w:firstLine="48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2、若响应文件中全部签字之处均为法定代表人（单位负责人）本人签署，则可不提供本《授权委托书》，但须提供《法定代表人（单位负责人）身份证明》。</w:t>
      </w:r>
      <w:r/>
    </w:p>
    <w:p>
      <w:pPr>
        <w:ind w:left="0" w:right="0" w:firstLine="48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3、供应商为自然人的情形，可不提供本《授权委托书》。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法定代表人身份证明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致：【采购单位】</w:t>
      </w:r>
      <w:r/>
    </w:p>
    <w:p>
      <w:pPr>
        <w:ind w:left="0" w:right="0" w:firstLine="480"/>
        <w:jc w:val="both"/>
        <w:spacing w:before="0" w:after="0" w:line="8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兹证明，</w:t>
      </w:r>
      <w:r/>
    </w:p>
    <w:p>
      <w:pPr>
        <w:ind w:left="0" w:right="0" w:firstLine="0"/>
        <w:jc w:val="both"/>
        <w:spacing w:before="0" w:after="0" w:line="85" w:lineRule="atLeast"/>
        <w:tabs>
          <w:tab w:val="left" w:pos="567" w:leader="none"/>
          <w:tab w:val="left" w:pos="1690" w:leader="none"/>
          <w:tab w:val="left" w:pos="3400" w:leader="none"/>
          <w:tab w:val="left" w:pos="5110"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性别：</w:t>
      </w:r>
      <w:r>
        <w:rPr>
          <w:rFonts w:ascii="SimSun" w:hAnsi="SimSun" w:eastAsia="SimSun" w:cs="SimSun"/>
          <w:color w:val="000000"/>
          <w:sz w:val="24"/>
          <w:u w:val="single"/>
        </w:rPr>
        <w:t xml:space="preserve">       </w:t>
      </w:r>
      <w:r>
        <w:rPr>
          <w:rFonts w:ascii="SimSun" w:hAnsi="SimSun" w:eastAsia="SimSun" w:cs="SimSun"/>
          <w:color w:val="000000"/>
          <w:sz w:val="24"/>
        </w:rPr>
        <w:t xml:space="preserve">年龄：</w:t>
      </w:r>
      <w:r>
        <w:rPr>
          <w:rFonts w:ascii="SimSun" w:hAnsi="SimSun" w:eastAsia="SimSun" w:cs="SimSun"/>
          <w:color w:val="000000"/>
          <w:sz w:val="24"/>
          <w:u w:val="single"/>
        </w:rPr>
        <w:t xml:space="preserve">       </w:t>
      </w:r>
      <w:r>
        <w:rPr>
          <w:rFonts w:ascii="SimSun" w:hAnsi="SimSun" w:eastAsia="SimSun" w:cs="SimSun"/>
          <w:color w:val="000000"/>
          <w:sz w:val="24"/>
        </w:rPr>
        <w:t xml:space="preserve">职务：</w:t>
      </w:r>
      <w:r>
        <w:rPr>
          <w:rFonts w:ascii="SimSun" w:hAnsi="SimSun" w:eastAsia="SimSun" w:cs="SimSun"/>
          <w:color w:val="000000"/>
          <w:sz w:val="24"/>
          <w:u w:val="single"/>
        </w:rPr>
        <w:t xml:space="preserve">       </w:t>
      </w:r>
      <w:r/>
    </w:p>
    <w:p>
      <w:pPr>
        <w:ind w:left="0" w:right="0" w:firstLine="0"/>
        <w:jc w:val="both"/>
        <w:spacing w:before="0" w:after="0" w:line="8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tabs>
          <w:tab w:val="left" w:pos="2250"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ab/>
      </w:r>
      <w:r>
        <w:rPr>
          <w:rFonts w:ascii="SimSun" w:hAnsi="SimSun" w:eastAsia="SimSun" w:cs="SimSun"/>
          <w:color w:val="000000"/>
          <w:sz w:val="24"/>
        </w:rPr>
        <w:t xml:space="preserve">（供应商名称）的法定代表人（单位负责人）。</w:t>
      </w:r>
      <w:r/>
    </w:p>
    <w:p>
      <w:pPr>
        <w:ind w:left="0" w:right="0" w:firstLine="0"/>
        <w:jc w:val="both"/>
        <w:spacing w:before="0" w:after="0" w:line="8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附：法定代表人（单位负责人）有效期内的身份证正反面电子件。</w:t>
      </w:r>
      <w:r/>
    </w:p>
    <w:tbl>
      <w:tblPr>
        <w:tblStyle w:val="77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748"/>
        <w:gridCol w:w="4607"/>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48"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07"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rPr>
          <w:rFonts w:ascii="SimSun" w:hAnsi="SimSun" w:eastAsia="SimSun" w:cs="SimSun"/>
          <w:color w:val="000000"/>
          <w:sz w:val="24"/>
          <w:u w:val="single"/>
        </w:rPr>
        <w:t xml:space="preserve">（加盖CA电子公章）</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rPr>
          <w:rFonts w:ascii="SimSun" w:hAnsi="SimSun" w:eastAsia="SimSun" w:cs="SimSun"/>
          <w:color w:val="000000"/>
          <w:sz w:val="24"/>
          <w:u w:val="single"/>
        </w:rPr>
        <w:t xml:space="preserve">                     </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32"/>
          <w:u w:val="single"/>
        </w:rPr>
        <w:t xml:space="preserve">八、谈判响应函</w:t>
      </w:r>
      <w:r/>
    </w:p>
    <w:p>
      <w:pPr>
        <w:ind w:left="0" w:right="0" w:firstLine="480"/>
        <w:spacing w:before="24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致：</w:t>
      </w:r>
      <w:r>
        <w:rPr>
          <w:rFonts w:ascii="SimSun" w:hAnsi="SimSun" w:eastAsia="SimSun" w:cs="SimSun"/>
          <w:b/>
          <w:color w:val="000000"/>
          <w:sz w:val="24"/>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w:t>
      </w:r>
      <w:r>
        <w:rPr>
          <w:rFonts w:ascii="SimSun" w:hAnsi="SimSun" w:eastAsia="SimSun" w:cs="SimSun"/>
          <w:color w:val="000000"/>
          <w:sz w:val="24"/>
          <w:u w:val="single"/>
        </w:rPr>
        <w:t xml:space="preserve">（项目名称、项目编号）</w:t>
      </w:r>
      <w:r>
        <w:rPr>
          <w:rFonts w:ascii="SimSun" w:hAnsi="SimSun" w:eastAsia="SimSun" w:cs="SimSun"/>
          <w:color w:val="000000"/>
          <w:sz w:val="24"/>
        </w:rPr>
        <w:t xml:space="preserve">谈判文件，正式授权下述签字人______（姓名）代表我方______________（供应商的名称），全权处理本次项目谈判的有关事宜。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1.按谈判文件规定的各项要求，向买方提供所需货物、服务（包含与货物相关的服务及与服务相关的货物）。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2.我们完全理解贵方不一定将合同授予最低报价的供应商。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3.我们已详细审核全部谈判文件及其有效补充文件，我们知道必须放弃提出含糊不清或误解问题的权利。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4.我们同意从规定的开标日期起遵循本响应文件，并在规定的谈判有效期期满之前均具有约束力。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5.同意向贵方提供贵方可能另外要求的与谈判有关的任何证据或资料，并保证我方已提供和将要提供的文件是真实的、准确的。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6.一旦我方成交，我方将根据谈判文件的规定，严格履行合同的责任和义务，并保证在谈判文件规定的时间完成项目，交付买方验收、使用。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7.我方与本谈判有关的正式通讯地址为：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供应商开户行：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32"/>
          <w:u w:val="single"/>
        </w:rPr>
        <w:t xml:space="preserve">九、中小企业声明函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本公司郑重声明，根据《政府采购促进中小企业发展管理办法》（财库﹝</w:t>
      </w:r>
      <w:r>
        <w:rPr>
          <w:rFonts w:ascii="Calibri" w:hAnsi="Calibri" w:eastAsia="Calibri" w:cs="Calibri"/>
          <w:color w:val="000000"/>
          <w:sz w:val="24"/>
        </w:rPr>
        <w:t xml:space="preserve">2020</w:t>
      </w:r>
      <w:r>
        <w:rPr>
          <w:rFonts w:ascii="SimSun" w:hAnsi="SimSun" w:eastAsia="SimSun" w:cs="SimSun"/>
          <w:color w:val="000000"/>
          <w:sz w:val="24"/>
        </w:rPr>
        <w:t xml:space="preserve">﹞</w:t>
      </w:r>
      <w:r>
        <w:rPr>
          <w:rFonts w:ascii="Calibri" w:hAnsi="Calibri" w:eastAsia="Calibri" w:cs="Calibri"/>
          <w:color w:val="000000"/>
          <w:sz w:val="24"/>
        </w:rPr>
        <w:t xml:space="preserve">46 </w:t>
      </w:r>
      <w:r>
        <w:rPr>
          <w:rFonts w:ascii="SimSun" w:hAnsi="SimSun" w:eastAsia="SimSun" w:cs="SimSun"/>
          <w:color w:val="000000"/>
          <w:sz w:val="24"/>
        </w:rPr>
        <w:t xml:space="preserve">号）的规定，本公司参加</w:t>
      </w:r>
      <w:r>
        <w:rPr>
          <w:rFonts w:ascii="SimSun" w:hAnsi="SimSun" w:eastAsia="SimSun" w:cs="SimSun"/>
          <w:color w:val="000000"/>
          <w:sz w:val="24"/>
          <w:u w:val="single"/>
        </w:rPr>
        <w:t xml:space="preserve">           （单位名称）</w:t>
      </w:r>
      <w:r>
        <w:rPr>
          <w:rFonts w:ascii="SimSun" w:hAnsi="SimSun" w:eastAsia="SimSun" w:cs="SimSun"/>
          <w:color w:val="000000"/>
          <w:sz w:val="24"/>
        </w:rPr>
        <w:t xml:space="preserve">的 </w:t>
      </w:r>
      <w:r>
        <w:rPr>
          <w:rFonts w:ascii="SimSun" w:hAnsi="SimSun" w:eastAsia="SimSun" w:cs="SimSun"/>
          <w:color w:val="000000"/>
          <w:sz w:val="24"/>
          <w:u w:val="single"/>
        </w:rPr>
        <w:t xml:space="preserve">  （项目名称）</w:t>
      </w:r>
      <w:r>
        <w:rPr>
          <w:rFonts w:ascii="SimSun" w:hAnsi="SimSun" w:eastAsia="SimSun" w:cs="SimSun"/>
          <w:color w:val="000000"/>
          <w:sz w:val="24"/>
        </w:rPr>
        <w:t xml:space="preserve"> 采购活动，工程的施工单位全部为符合政策要求的中小企业。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（标的名称）</w:t>
      </w:r>
      <w:r>
        <w:rPr>
          <w:rFonts w:ascii="SimSun" w:hAnsi="SimSun" w:eastAsia="SimSun" w:cs="SimSun"/>
          <w:color w:val="000000"/>
          <w:sz w:val="24"/>
        </w:rPr>
        <w:t xml:space="preserve"> ，属于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 行业；承建企业为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填报说明：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、从业人员、营业收入、资产总额填报上一年度数据，无上一年度数据的新成立企业可不填报。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、请供应商如实填写，所填内容将作为评审的依据。如填写不完整，将不享受扶持政策。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、成交供应商的《中小企业声明函》随成交结果公开。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十、残疾人福利性单位声明函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中国残疾人联合会关于促进残疾人就业政府采购政策的通知》（财库〔2017〕141号）的规定，本单位为符合条件的残疾人福利性单位，且本单位参加_____单位的_____项目（项目编号：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，分包号：</w:t>
      </w:r>
      <w:r>
        <w:rPr>
          <w:rFonts w:ascii="SimSun" w:hAnsi="SimSun" w:eastAsia="SimSun" w:cs="SimSun"/>
          <w:color w:val="000000"/>
          <w:sz w:val="24"/>
          <w:u w:val="single"/>
        </w:rPr>
        <w:t xml:space="preserve">      </w:t>
      </w:r>
      <w:r>
        <w:rPr>
          <w:rFonts w:ascii="SimSun" w:hAnsi="SimSun" w:eastAsia="SimSun" w:cs="SimSun"/>
          <w:color w:val="000000"/>
          <w:sz w:val="24"/>
        </w:rPr>
        <w:t xml:space="preserve">）采购活动由本单位提供全部服务。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 </w:t>
      </w:r>
      <w:r/>
    </w:p>
    <w:p>
      <w:pPr>
        <w:ind w:left="0" w:right="0" w:firstLine="4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single"/>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填报说明：</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1、请供应商如实填写，所填内容将作为评审的依据。如填写不完整或不一致，将不享受扶持政策。</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2、成交供应商的《残疾人福利性单位声明函》随成交结果公开。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十一、首次谈判报价明细表（按工程量清单报价）</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已标价工程量清单</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注：各分项最终结算价按照首次报价与最后报价作同比例变动。</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（加盖CA电子公章）</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十二、商务条款偏离表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项目名称：项目编号：分包号：</w:t>
      </w:r>
      <w:r/>
    </w:p>
    <w:tbl>
      <w:tblPr>
        <w:tblStyle w:val="77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86"/>
        <w:gridCol w:w="3157"/>
        <w:gridCol w:w="3157"/>
        <w:gridCol w:w="2155"/>
      </w:tblGrid>
      <w:tr>
        <w:trPr>
          <w:trHeight w:val="61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谈判文件的商务条款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响应文件的商务条款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偏离说明</w:t>
            </w:r>
            <w:r/>
          </w:p>
        </w:tc>
      </w:tr>
      <w:tr>
        <w:trPr>
          <w:trHeight w:val="6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w:t>
      </w:r>
      <w:r>
        <w:rPr>
          <w:rFonts w:ascii="SimSun" w:hAnsi="SimSun" w:eastAsia="SimSun" w:cs="SimSun"/>
          <w:b/>
          <w:color w:val="000000"/>
          <w:sz w:val="24"/>
        </w:rPr>
        <w:t xml:space="preserve">逐条对应谈判文件</w:t>
      </w:r>
      <w:r>
        <w:rPr>
          <w:rFonts w:ascii="SimSun" w:hAnsi="SimSun" w:eastAsia="SimSun" w:cs="SimSun"/>
          <w:color w:val="000000"/>
          <w:sz w:val="24"/>
        </w:rPr>
        <w:t xml:space="preserve">“采购需求”中商务条款等内容要求的商务条件，填写该表。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注：1.“偏离说明”填写“正偏离”“负偏离”或“无偏离”。</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2.行数不够，可自行添加。</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（加盖CA电子公章）</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32"/>
          <w:u w:val="single"/>
        </w:rPr>
        <w:t xml:space="preserve">十三、开标一览表</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开标一览表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供应商全称（加盖CA电子签章）：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项目编号：分包号：</w:t>
      </w:r>
      <w:r/>
    </w:p>
    <w:tbl>
      <w:tblPr>
        <w:tblStyle w:val="77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119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总报价</w:t>
            </w:r>
            <w:r/>
          </w:p>
        </w:tc>
      </w:tr>
      <w:tr>
        <w:trPr>
          <w:trHeight w:val="10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6240" w:right="0" w:hanging="6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十四、其他材料</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供应商认为有必要提供的材料</w:t>
      </w:r>
      <w:r>
        <w:rPr>
          <w:rFonts w:ascii="SimSun" w:hAnsi="SimSun" w:eastAsia="SimSun" w:cs="SimSun"/>
          <w:color w:val="000000"/>
          <w:sz w:val="28"/>
        </w:rPr>
        <w:t xml:space="preserve">。</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1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质疑函范本</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r/>
      <w:r/>
    </w:p>
    <w:sectPr>
      <w:headerReference w:type="default" r:id="rId9"/>
      <w:footerReference w:type="default" r:id="rId10"/>
      <w:footerReference w:type="first" r:id="rId11"/>
      <w:footnotePr/>
      <w:endnotePr/>
      <w:type w:val="nextPage"/>
      <w:pgSz w:w="11906" w:h="16838" w:orient="portrait"/>
      <w:pgMar w:top="1134" w:right="1134" w:bottom="1134" w:left="1134" w:header="851" w:footer="907" w:gutter="0"/>
      <w:pgNumType w:start="1"/>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MS Mincho">
    <w:panose1 w:val="02020603050405090304"/>
  </w:font>
  <w:font w:name="Cambria">
    <w:panose1 w:val="02040503050406030204"/>
  </w:font>
  <w:font w:name="Verdana">
    <w:panose1 w:val="020B0604030504040204"/>
  </w:font>
  <w:font w:name="Courier New">
    <w:panose1 w:val="02070309020205020404"/>
  </w:font>
  <w:font w:name="Arial">
    <w:panose1 w:val="020B0604020202020204"/>
  </w:font>
  <w:font w:name="SimSun">
    <w:panose1 w:val="02010600030101010101"/>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8"/>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8"/>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8"/>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8"/>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jc w:val="center"/>
    </w:pPr>
    <w:r>
      <w:rPr>
        <w:rFonts w:hint="eastAsia"/>
        <w:lang w:val="en-US" w:eastAsia="zh-CN"/>
      </w:rPr>
      <w:t xml:space="preserve">                                                                                       </w:t>
    </w:r>
    <w:r>
      <w:rPr>
        <w:rFonts w:hint="eastAsia"/>
      </w:rPr>
      <w:t xml:space="preserve">竞争性谈判文件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pStyle w:val="738"/>
      <w:isLgl w:val="false"/>
      <w:suff w:val="nothing"/>
      <w:lvlText w:val="%1、"/>
      <w:lvlJc w:val="left"/>
      <w:pPr>
        <w:ind w:left="0" w:firstLine="0"/>
        <w:tabs>
          <w:tab w:val="left" w:pos="0" w:leader="none"/>
        </w:tabs>
      </w:pPr>
      <w:rPr>
        <w:rFonts w:hint="eastAsia"/>
      </w:rPr>
    </w:lvl>
    <w:lvl w:ilvl="1">
      <w:start w:val="1"/>
      <w:numFmt w:val="chineseCounting"/>
      <w:isLgl w:val="false"/>
      <w:suff w:val="nothing"/>
      <w:lvlText w:val="（%2）"/>
      <w:lvlJc w:val="left"/>
      <w:pPr>
        <w:ind w:left="0" w:firstLine="0"/>
      </w:pPr>
      <w:rPr>
        <w:rFonts w:hint="eastAsia"/>
      </w:rPr>
    </w:lvl>
    <w:lvl w:ilvl="2">
      <w:start w:val="1"/>
      <w:numFmt w:val="decimal"/>
      <w:isLgl w:val="false"/>
      <w:suff w:val="nothing"/>
      <w:lvlText w:val="%3．"/>
      <w:lvlJc w:val="left"/>
      <w:pPr>
        <w:ind w:left="0" w:firstLine="400"/>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7"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38">
    <w:name w:val="Heading 1"/>
    <w:basedOn w:val="737"/>
    <w:next w:val="737"/>
    <w:uiPriority w:val="9"/>
    <w:qFormat/>
    <w:pPr>
      <w:numPr>
        <w:ilvl w:val="0"/>
        <w:numId w:val="1"/>
      </w:numPr>
      <w:keepLines/>
      <w:keepNext/>
      <w:spacing w:before="50" w:line="288" w:lineRule="auto"/>
      <w:outlineLvl w:val="0"/>
    </w:pPr>
    <w:rPr>
      <w:rFonts w:asciiTheme="majorEastAsia" w:hAnsiTheme="majorEastAsia"/>
      <w:b/>
      <w:bCs/>
      <w:sz w:val="40"/>
      <w:szCs w:val="18"/>
    </w:rPr>
  </w:style>
  <w:style w:type="paragraph" w:styleId="739">
    <w:name w:val="Heading 2"/>
    <w:basedOn w:val="737"/>
    <w:next w:val="737"/>
    <w:link w:val="777"/>
    <w:uiPriority w:val="9"/>
    <w:unhideWhenUsed/>
    <w:qFormat/>
    <w:pPr>
      <w:keepLines/>
      <w:keepNext/>
      <w:spacing w:before="360" w:after="200"/>
      <w:outlineLvl w:val="1"/>
    </w:pPr>
    <w:rPr>
      <w:rFonts w:ascii="Arial" w:hAnsi="Arial" w:eastAsia="Arial" w:cs="Arial"/>
      <w:sz w:val="34"/>
    </w:rPr>
  </w:style>
  <w:style w:type="paragraph" w:styleId="740">
    <w:name w:val="Heading 3"/>
    <w:basedOn w:val="737"/>
    <w:next w:val="737"/>
    <w:link w:val="778"/>
    <w:uiPriority w:val="9"/>
    <w:unhideWhenUsed/>
    <w:qFormat/>
    <w:pPr>
      <w:keepLines/>
      <w:keepNext/>
      <w:spacing w:before="320" w:after="200"/>
      <w:outlineLvl w:val="2"/>
    </w:pPr>
    <w:rPr>
      <w:rFonts w:ascii="Arial" w:hAnsi="Arial" w:eastAsia="Arial" w:cs="Arial"/>
      <w:sz w:val="30"/>
      <w:szCs w:val="30"/>
    </w:rPr>
  </w:style>
  <w:style w:type="paragraph" w:styleId="741">
    <w:name w:val="Heading 4"/>
    <w:basedOn w:val="737"/>
    <w:next w:val="737"/>
    <w:link w:val="779"/>
    <w:uiPriority w:val="9"/>
    <w:unhideWhenUsed/>
    <w:qFormat/>
    <w:pPr>
      <w:keepLines/>
      <w:keepNext/>
      <w:spacing w:before="320" w:after="200"/>
      <w:outlineLvl w:val="3"/>
    </w:pPr>
    <w:rPr>
      <w:rFonts w:ascii="Arial" w:hAnsi="Arial" w:eastAsia="Arial" w:cs="Arial"/>
      <w:b/>
      <w:bCs/>
      <w:sz w:val="26"/>
      <w:szCs w:val="26"/>
    </w:rPr>
  </w:style>
  <w:style w:type="paragraph" w:styleId="742">
    <w:name w:val="Heading 5"/>
    <w:basedOn w:val="737"/>
    <w:next w:val="737"/>
    <w:link w:val="780"/>
    <w:uiPriority w:val="9"/>
    <w:unhideWhenUsed/>
    <w:qFormat/>
    <w:pPr>
      <w:keepLines/>
      <w:keepNext/>
      <w:spacing w:before="320" w:after="200"/>
      <w:outlineLvl w:val="4"/>
    </w:pPr>
    <w:rPr>
      <w:rFonts w:ascii="Arial" w:hAnsi="Arial" w:eastAsia="Arial" w:cs="Arial"/>
      <w:b/>
      <w:bCs/>
      <w:sz w:val="24"/>
      <w:szCs w:val="24"/>
    </w:rPr>
  </w:style>
  <w:style w:type="paragraph" w:styleId="743">
    <w:name w:val="Heading 6"/>
    <w:basedOn w:val="737"/>
    <w:next w:val="737"/>
    <w:link w:val="781"/>
    <w:uiPriority w:val="9"/>
    <w:unhideWhenUsed/>
    <w:qFormat/>
    <w:pPr>
      <w:keepLines/>
      <w:keepNext/>
      <w:spacing w:before="320" w:after="200"/>
      <w:outlineLvl w:val="5"/>
    </w:pPr>
    <w:rPr>
      <w:rFonts w:ascii="Arial" w:hAnsi="Arial" w:eastAsia="Arial" w:cs="Arial"/>
      <w:b/>
      <w:bCs/>
      <w:sz w:val="22"/>
      <w:szCs w:val="22"/>
    </w:rPr>
  </w:style>
  <w:style w:type="paragraph" w:styleId="744">
    <w:name w:val="Heading 7"/>
    <w:basedOn w:val="737"/>
    <w:next w:val="737"/>
    <w:link w:val="782"/>
    <w:uiPriority w:val="9"/>
    <w:unhideWhenUsed/>
    <w:qFormat/>
    <w:pPr>
      <w:keepLines/>
      <w:keepNext/>
      <w:spacing w:before="320" w:after="200"/>
      <w:outlineLvl w:val="6"/>
    </w:pPr>
    <w:rPr>
      <w:rFonts w:ascii="Arial" w:hAnsi="Arial" w:eastAsia="Arial" w:cs="Arial"/>
      <w:b/>
      <w:bCs/>
      <w:i/>
      <w:iCs/>
      <w:sz w:val="22"/>
      <w:szCs w:val="22"/>
    </w:rPr>
  </w:style>
  <w:style w:type="paragraph" w:styleId="745">
    <w:name w:val="Heading 8"/>
    <w:basedOn w:val="737"/>
    <w:next w:val="737"/>
    <w:link w:val="783"/>
    <w:uiPriority w:val="9"/>
    <w:unhideWhenUsed/>
    <w:qFormat/>
    <w:pPr>
      <w:keepLines/>
      <w:keepNext/>
      <w:spacing w:before="320" w:after="200"/>
      <w:outlineLvl w:val="7"/>
    </w:pPr>
    <w:rPr>
      <w:rFonts w:ascii="Arial" w:hAnsi="Arial" w:eastAsia="Arial" w:cs="Arial"/>
      <w:i/>
      <w:iCs/>
      <w:sz w:val="22"/>
      <w:szCs w:val="22"/>
    </w:rPr>
  </w:style>
  <w:style w:type="paragraph" w:styleId="746">
    <w:name w:val="Heading 9"/>
    <w:basedOn w:val="737"/>
    <w:next w:val="737"/>
    <w:link w:val="784"/>
    <w:uiPriority w:val="9"/>
    <w:unhideWhenUsed/>
    <w:qFormat/>
    <w:pPr>
      <w:keepLines/>
      <w:keepNext/>
      <w:spacing w:before="320" w:after="200"/>
      <w:outlineLvl w:val="8"/>
    </w:pPr>
    <w:rPr>
      <w:rFonts w:ascii="Arial" w:hAnsi="Arial" w:eastAsia="Arial" w:cs="Arial"/>
      <w:i/>
      <w:iCs/>
      <w:sz w:val="21"/>
      <w:szCs w:val="21"/>
    </w:rPr>
  </w:style>
  <w:style w:type="character" w:styleId="747" w:default="1">
    <w:name w:val="Default Paragraph Font"/>
    <w:uiPriority w:val="0"/>
    <w:semiHidden/>
    <w:qFormat/>
  </w:style>
  <w:style w:type="table" w:styleId="748" w:default="1">
    <w:name w:val="Normal Table"/>
    <w:uiPriority w:val="0"/>
    <w:semiHidden/>
    <w:qFormat/>
    <w:tblPr>
      <w:tblCellMar>
        <w:left w:w="108" w:type="dxa"/>
        <w:top w:w="0" w:type="dxa"/>
        <w:right w:w="108" w:type="dxa"/>
        <w:bottom w:w="0" w:type="dxa"/>
      </w:tblCellMar>
    </w:tblPr>
  </w:style>
  <w:style w:type="paragraph" w:styleId="749">
    <w:name w:val="toc 7"/>
    <w:basedOn w:val="737"/>
    <w:next w:val="737"/>
    <w:uiPriority w:val="39"/>
    <w:unhideWhenUsed/>
    <w:qFormat/>
    <w:pPr>
      <w:ind w:left="1701" w:right="0" w:firstLine="0"/>
      <w:spacing w:after="57"/>
    </w:pPr>
  </w:style>
  <w:style w:type="paragraph" w:styleId="750">
    <w:name w:val="Normal Indent"/>
    <w:basedOn w:val="737"/>
    <w:uiPriority w:val="0"/>
    <w:qFormat/>
    <w:pPr>
      <w:ind w:left="0" w:firstLine="420"/>
      <w:jc w:val="both"/>
      <w:keepLines w:val="0"/>
      <w:keepNext w:val="0"/>
      <w:spacing w:before="0" w:beforeAutospacing="0" w:after="0" w:afterAutospacing="0" w:line="240" w:lineRule="auto"/>
      <w:widowControl w:val="off"/>
      <w:suppressLineNumbers w:val="0"/>
    </w:pPr>
    <w:rPr>
      <w:rFonts w:ascii="Times New Roman" w:hAnsi="Times New Roman" w:eastAsia="宋体" w:cs="Times New Roman"/>
      <w:sz w:val="21"/>
      <w:szCs w:val="20"/>
      <w:lang w:val="en-US" w:eastAsia="zh-CN" w:bidi="ar-SA"/>
    </w:rPr>
  </w:style>
  <w:style w:type="paragraph" w:styleId="751">
    <w:name w:val="Caption"/>
    <w:basedOn w:val="737"/>
    <w:next w:val="737"/>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52">
    <w:name w:val="Body Text"/>
    <w:basedOn w:val="737"/>
    <w:uiPriority w:val="99"/>
    <w:unhideWhenUsed/>
    <w:qFormat/>
    <w:pPr>
      <w:spacing w:after="120"/>
    </w:pPr>
  </w:style>
  <w:style w:type="paragraph" w:styleId="753">
    <w:name w:val="toc 5"/>
    <w:basedOn w:val="737"/>
    <w:next w:val="737"/>
    <w:uiPriority w:val="39"/>
    <w:unhideWhenUsed/>
    <w:qFormat/>
    <w:pPr>
      <w:ind w:left="1134" w:right="0" w:firstLine="0"/>
      <w:spacing w:after="57"/>
    </w:pPr>
  </w:style>
  <w:style w:type="paragraph" w:styleId="754">
    <w:name w:val="toc 3"/>
    <w:basedOn w:val="737"/>
    <w:next w:val="737"/>
    <w:uiPriority w:val="39"/>
    <w:unhideWhenUsed/>
    <w:qFormat/>
    <w:pPr>
      <w:ind w:left="567" w:right="0" w:firstLine="0"/>
      <w:spacing w:after="57"/>
    </w:pPr>
  </w:style>
  <w:style w:type="paragraph" w:styleId="755">
    <w:name w:val="Plain Text"/>
    <w:basedOn w:val="737"/>
    <w:uiPriority w:val="0"/>
    <w:qFormat/>
    <w:pPr>
      <w:ind w:firstLine="922"/>
      <w:spacing w:line="360" w:lineRule="auto"/>
    </w:pPr>
    <w:rPr>
      <w:rFonts w:ascii="宋体" w:hAnsi="Courier New"/>
      <w:sz w:val="20"/>
      <w:szCs w:val="20"/>
    </w:rPr>
  </w:style>
  <w:style w:type="paragraph" w:styleId="756">
    <w:name w:val="toc 8"/>
    <w:basedOn w:val="737"/>
    <w:next w:val="737"/>
    <w:uiPriority w:val="39"/>
    <w:unhideWhenUsed/>
    <w:qFormat/>
    <w:pPr>
      <w:ind w:left="1984" w:right="0" w:firstLine="0"/>
      <w:spacing w:after="57"/>
    </w:pPr>
  </w:style>
  <w:style w:type="paragraph" w:styleId="757">
    <w:name w:val="endnote text"/>
    <w:basedOn w:val="737"/>
    <w:link w:val="922"/>
    <w:uiPriority w:val="99"/>
    <w:semiHidden/>
    <w:unhideWhenUsed/>
    <w:qFormat/>
    <w:pPr>
      <w:spacing w:after="0" w:line="240" w:lineRule="auto"/>
    </w:pPr>
    <w:rPr>
      <w:sz w:val="20"/>
    </w:rPr>
  </w:style>
  <w:style w:type="paragraph" w:styleId="758">
    <w:name w:val="Footer"/>
    <w:basedOn w:val="737"/>
    <w:uiPriority w:val="0"/>
    <w:qFormat/>
    <w:pPr>
      <w:jc w:val="left"/>
      <w:tabs>
        <w:tab w:val="center" w:pos="4153" w:leader="none"/>
        <w:tab w:val="right" w:pos="8306" w:leader="none"/>
      </w:tabs>
    </w:pPr>
    <w:rPr>
      <w:rFonts w:ascii="Times New Roman" w:hAnsi="Times New Roman"/>
      <w:sz w:val="18"/>
      <w:szCs w:val="18"/>
    </w:rPr>
  </w:style>
  <w:style w:type="paragraph" w:styleId="759">
    <w:name w:val="Header"/>
    <w:basedOn w:val="737"/>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760">
    <w:name w:val="toc 1"/>
    <w:basedOn w:val="737"/>
    <w:next w:val="737"/>
    <w:uiPriority w:val="39"/>
    <w:qFormat/>
    <w:pPr>
      <w:ind w:firstLine="922"/>
      <w:jc w:val="left"/>
      <w:spacing w:before="120" w:line="360" w:lineRule="auto"/>
    </w:pPr>
    <w:rPr>
      <w:rFonts w:ascii="Calibri" w:hAnsi="Calibri" w:eastAsia="宋体" w:cs="Times New Roman"/>
      <w:b/>
      <w:bCs/>
      <w:i/>
      <w:iCs/>
      <w:sz w:val="24"/>
      <w:szCs w:val="24"/>
    </w:rPr>
  </w:style>
  <w:style w:type="paragraph" w:styleId="761">
    <w:name w:val="toc 4"/>
    <w:basedOn w:val="737"/>
    <w:next w:val="737"/>
    <w:uiPriority w:val="39"/>
    <w:unhideWhenUsed/>
    <w:qFormat/>
    <w:pPr>
      <w:ind w:left="850" w:right="0" w:firstLine="0"/>
      <w:spacing w:after="57"/>
    </w:pPr>
  </w:style>
  <w:style w:type="paragraph" w:styleId="762">
    <w:name w:val="Subtitle"/>
    <w:basedOn w:val="737"/>
    <w:next w:val="737"/>
    <w:link w:val="788"/>
    <w:uiPriority w:val="11"/>
    <w:qFormat/>
    <w:pPr>
      <w:spacing w:before="200" w:after="200"/>
    </w:pPr>
    <w:rPr>
      <w:sz w:val="24"/>
      <w:szCs w:val="24"/>
    </w:rPr>
  </w:style>
  <w:style w:type="paragraph" w:styleId="763">
    <w:name w:val="footnote text"/>
    <w:basedOn w:val="737"/>
    <w:link w:val="921"/>
    <w:uiPriority w:val="99"/>
    <w:semiHidden/>
    <w:unhideWhenUsed/>
    <w:qFormat/>
    <w:pPr>
      <w:spacing w:after="40" w:line="240" w:lineRule="auto"/>
    </w:pPr>
    <w:rPr>
      <w:sz w:val="18"/>
    </w:rPr>
  </w:style>
  <w:style w:type="paragraph" w:styleId="764">
    <w:name w:val="toc 6"/>
    <w:basedOn w:val="737"/>
    <w:next w:val="737"/>
    <w:uiPriority w:val="39"/>
    <w:unhideWhenUsed/>
    <w:qFormat/>
    <w:pPr>
      <w:ind w:left="1417" w:right="0" w:firstLine="0"/>
      <w:spacing w:after="57"/>
    </w:pPr>
  </w:style>
  <w:style w:type="paragraph" w:styleId="765">
    <w:name w:val="table of figures"/>
    <w:basedOn w:val="737"/>
    <w:next w:val="737"/>
    <w:uiPriority w:val="99"/>
    <w:unhideWhenUsed/>
    <w:qFormat/>
    <w:pPr>
      <w:spacing w:after="0" w:afterAutospacing="0"/>
    </w:pPr>
  </w:style>
  <w:style w:type="paragraph" w:styleId="766">
    <w:name w:val="toc 2"/>
    <w:basedOn w:val="737"/>
    <w:next w:val="737"/>
    <w:uiPriority w:val="39"/>
    <w:unhideWhenUsed/>
    <w:qFormat/>
    <w:pPr>
      <w:ind w:left="283" w:right="0" w:firstLine="0"/>
      <w:spacing w:after="57"/>
    </w:pPr>
  </w:style>
  <w:style w:type="paragraph" w:styleId="767">
    <w:name w:val="toc 9"/>
    <w:basedOn w:val="737"/>
    <w:next w:val="737"/>
    <w:uiPriority w:val="39"/>
    <w:unhideWhenUsed/>
    <w:qFormat/>
    <w:pPr>
      <w:ind w:left="2268" w:right="0" w:firstLine="0"/>
      <w:spacing w:after="57"/>
    </w:pPr>
  </w:style>
  <w:style w:type="paragraph" w:styleId="768">
    <w:name w:val="Normal (Web)"/>
    <w:basedOn w:val="737"/>
    <w:uiPriority w:val="0"/>
    <w:unhideWhenUsed/>
    <w:qFormat/>
    <w:pPr>
      <w:jc w:val="left"/>
      <w:spacing w:before="100" w:beforeAutospacing="1" w:after="100" w:afterAutospacing="1"/>
      <w:widowControl/>
    </w:pPr>
    <w:rPr>
      <w:rFonts w:ascii="宋体" w:hAnsi="宋体" w:cs="宋体"/>
      <w:sz w:val="24"/>
    </w:rPr>
  </w:style>
  <w:style w:type="paragraph" w:styleId="769">
    <w:name w:val="Title"/>
    <w:basedOn w:val="737"/>
    <w:next w:val="737"/>
    <w:link w:val="787"/>
    <w:uiPriority w:val="10"/>
    <w:qFormat/>
    <w:pPr>
      <w:contextualSpacing/>
      <w:spacing w:before="300" w:after="200"/>
    </w:pPr>
    <w:rPr>
      <w:sz w:val="48"/>
      <w:szCs w:val="48"/>
    </w:rPr>
  </w:style>
  <w:style w:type="paragraph" w:styleId="770">
    <w:name w:val="Body Text First Indent"/>
    <w:basedOn w:val="752"/>
    <w:uiPriority w:val="99"/>
    <w:qFormat/>
    <w:pPr>
      <w:ind w:firstLine="420"/>
    </w:pPr>
  </w:style>
  <w:style w:type="table" w:styleId="771">
    <w:name w:val="Table Grid"/>
    <w:basedOn w:val="748"/>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2">
    <w:name w:val="Strong"/>
    <w:basedOn w:val="747"/>
    <w:uiPriority w:val="0"/>
    <w:qFormat/>
    <w:rPr>
      <w:b/>
      <w:bCs/>
    </w:rPr>
  </w:style>
  <w:style w:type="character" w:styleId="773">
    <w:name w:val="endnote reference"/>
    <w:basedOn w:val="747"/>
    <w:uiPriority w:val="99"/>
    <w:semiHidden/>
    <w:unhideWhenUsed/>
    <w:qFormat/>
    <w:rPr>
      <w:vertAlign w:val="superscript"/>
    </w:rPr>
  </w:style>
  <w:style w:type="character" w:styleId="774">
    <w:name w:val="Hyperlink"/>
    <w:uiPriority w:val="99"/>
    <w:unhideWhenUsed/>
    <w:qFormat/>
    <w:rPr>
      <w:color w:val="0026e5" w:themeColor="hyperlink"/>
      <w:u w:val="single"/>
      <w14:textFill>
        <w14:solidFill>
          <w14:schemeClr w14:val="hlink"/>
        </w14:solidFill>
      </w14:textFill>
    </w:rPr>
  </w:style>
  <w:style w:type="character" w:styleId="775">
    <w:name w:val="footnote reference"/>
    <w:basedOn w:val="747"/>
    <w:uiPriority w:val="99"/>
    <w:unhideWhenUsed/>
    <w:qFormat/>
    <w:rPr>
      <w:vertAlign w:val="superscript"/>
    </w:rPr>
  </w:style>
  <w:style w:type="character" w:styleId="776" w:customStyle="1">
    <w:name w:val="Heading 1 Char"/>
    <w:basedOn w:val="747"/>
    <w:uiPriority w:val="9"/>
    <w:qFormat/>
    <w:rPr>
      <w:rFonts w:ascii="Arial" w:hAnsi="Arial" w:eastAsia="Arial" w:cs="Arial"/>
      <w:sz w:val="40"/>
      <w:szCs w:val="40"/>
    </w:rPr>
  </w:style>
  <w:style w:type="character" w:styleId="777" w:customStyle="1">
    <w:name w:val="Heading 2 Char"/>
    <w:basedOn w:val="747"/>
    <w:link w:val="739"/>
    <w:uiPriority w:val="9"/>
    <w:qFormat/>
    <w:rPr>
      <w:rFonts w:ascii="Arial" w:hAnsi="Arial" w:eastAsia="Arial" w:cs="Arial"/>
      <w:sz w:val="34"/>
    </w:rPr>
  </w:style>
  <w:style w:type="character" w:styleId="778" w:customStyle="1">
    <w:name w:val="Heading 3 Char"/>
    <w:basedOn w:val="747"/>
    <w:link w:val="740"/>
    <w:uiPriority w:val="9"/>
    <w:qFormat/>
    <w:rPr>
      <w:rFonts w:ascii="Arial" w:hAnsi="Arial" w:eastAsia="Arial" w:cs="Arial"/>
      <w:sz w:val="30"/>
      <w:szCs w:val="30"/>
    </w:rPr>
  </w:style>
  <w:style w:type="character" w:styleId="779" w:customStyle="1">
    <w:name w:val="Heading 4 Char"/>
    <w:basedOn w:val="747"/>
    <w:link w:val="741"/>
    <w:uiPriority w:val="9"/>
    <w:qFormat/>
    <w:rPr>
      <w:rFonts w:ascii="Arial" w:hAnsi="Arial" w:eastAsia="Arial" w:cs="Arial"/>
      <w:b/>
      <w:bCs/>
      <w:sz w:val="26"/>
      <w:szCs w:val="26"/>
    </w:rPr>
  </w:style>
  <w:style w:type="character" w:styleId="780" w:customStyle="1">
    <w:name w:val="Heading 5 Char"/>
    <w:basedOn w:val="747"/>
    <w:link w:val="742"/>
    <w:uiPriority w:val="9"/>
    <w:qFormat/>
    <w:rPr>
      <w:rFonts w:ascii="Arial" w:hAnsi="Arial" w:eastAsia="Arial" w:cs="Arial"/>
      <w:b/>
      <w:bCs/>
      <w:sz w:val="24"/>
      <w:szCs w:val="24"/>
    </w:rPr>
  </w:style>
  <w:style w:type="character" w:styleId="781" w:customStyle="1">
    <w:name w:val="Heading 6 Char"/>
    <w:basedOn w:val="747"/>
    <w:link w:val="743"/>
    <w:uiPriority w:val="9"/>
    <w:qFormat/>
    <w:rPr>
      <w:rFonts w:ascii="Arial" w:hAnsi="Arial" w:eastAsia="Arial" w:cs="Arial"/>
      <w:b/>
      <w:bCs/>
      <w:sz w:val="22"/>
      <w:szCs w:val="22"/>
    </w:rPr>
  </w:style>
  <w:style w:type="character" w:styleId="782" w:customStyle="1">
    <w:name w:val="Heading 7 Char"/>
    <w:basedOn w:val="747"/>
    <w:link w:val="744"/>
    <w:uiPriority w:val="9"/>
    <w:qFormat/>
    <w:rPr>
      <w:rFonts w:ascii="Arial" w:hAnsi="Arial" w:eastAsia="Arial" w:cs="Arial"/>
      <w:b/>
      <w:bCs/>
      <w:i/>
      <w:iCs/>
      <w:sz w:val="22"/>
      <w:szCs w:val="22"/>
    </w:rPr>
  </w:style>
  <w:style w:type="character" w:styleId="783" w:customStyle="1">
    <w:name w:val="Heading 8 Char"/>
    <w:basedOn w:val="747"/>
    <w:link w:val="745"/>
    <w:uiPriority w:val="9"/>
    <w:qFormat/>
    <w:rPr>
      <w:rFonts w:ascii="Arial" w:hAnsi="Arial" w:eastAsia="Arial" w:cs="Arial"/>
      <w:i/>
      <w:iCs/>
      <w:sz w:val="22"/>
      <w:szCs w:val="22"/>
    </w:rPr>
  </w:style>
  <w:style w:type="character" w:styleId="784" w:customStyle="1">
    <w:name w:val="Heading 9 Char"/>
    <w:basedOn w:val="747"/>
    <w:link w:val="746"/>
    <w:uiPriority w:val="9"/>
    <w:qFormat/>
    <w:rPr>
      <w:rFonts w:ascii="Arial" w:hAnsi="Arial" w:eastAsia="Arial" w:cs="Arial"/>
      <w:i/>
      <w:iCs/>
      <w:sz w:val="21"/>
      <w:szCs w:val="21"/>
    </w:rPr>
  </w:style>
  <w:style w:type="paragraph" w:styleId="785">
    <w:name w:val="List Paragraph"/>
    <w:basedOn w:val="737"/>
    <w:uiPriority w:val="34"/>
    <w:qFormat/>
    <w:pPr>
      <w:contextualSpacing/>
      <w:ind w:left="720"/>
    </w:pPr>
  </w:style>
  <w:style w:type="paragraph" w:styleId="786">
    <w:name w:val="No Spacing"/>
    <w:uiPriority w:val="1"/>
    <w:qFormat/>
    <w:pPr>
      <w:spacing w:before="0" w:after="0" w:line="240" w:lineRule="auto"/>
    </w:pPr>
    <w:rPr>
      <w:rFonts w:hint="default" w:asciiTheme="minorHAnsi" w:hAnsiTheme="minorHAnsi" w:eastAsiaTheme="minorEastAsia" w:cstheme="minorBidi"/>
    </w:rPr>
  </w:style>
  <w:style w:type="character" w:styleId="787" w:customStyle="1">
    <w:name w:val="Title Char"/>
    <w:basedOn w:val="747"/>
    <w:link w:val="769"/>
    <w:uiPriority w:val="10"/>
    <w:qFormat/>
    <w:rPr>
      <w:sz w:val="48"/>
      <w:szCs w:val="48"/>
    </w:rPr>
  </w:style>
  <w:style w:type="character" w:styleId="788" w:customStyle="1">
    <w:name w:val="Subtitle Char"/>
    <w:basedOn w:val="747"/>
    <w:link w:val="762"/>
    <w:uiPriority w:val="11"/>
    <w:qFormat/>
    <w:rPr>
      <w:sz w:val="24"/>
      <w:szCs w:val="24"/>
    </w:rPr>
  </w:style>
  <w:style w:type="paragraph" w:styleId="789">
    <w:name w:val="Quote"/>
    <w:basedOn w:val="737"/>
    <w:next w:val="737"/>
    <w:link w:val="790"/>
    <w:uiPriority w:val="29"/>
    <w:qFormat/>
    <w:pPr>
      <w:ind w:left="720" w:right="720"/>
    </w:pPr>
    <w:rPr>
      <w:i/>
    </w:rPr>
  </w:style>
  <w:style w:type="character" w:styleId="790" w:customStyle="1">
    <w:name w:val="Quote Char"/>
    <w:link w:val="789"/>
    <w:uiPriority w:val="29"/>
    <w:qFormat/>
    <w:rPr>
      <w:i/>
    </w:rPr>
  </w:style>
  <w:style w:type="paragraph" w:styleId="791">
    <w:name w:val="Intense Quote"/>
    <w:basedOn w:val="737"/>
    <w:next w:val="737"/>
    <w:link w:val="79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2" w:customStyle="1">
    <w:name w:val="Intense Quote Char"/>
    <w:link w:val="791"/>
    <w:uiPriority w:val="30"/>
    <w:qFormat/>
    <w:rPr>
      <w:i/>
    </w:rPr>
  </w:style>
  <w:style w:type="character" w:styleId="793" w:customStyle="1">
    <w:name w:val="Header Char"/>
    <w:basedOn w:val="747"/>
    <w:uiPriority w:val="99"/>
    <w:qFormat/>
  </w:style>
  <w:style w:type="character" w:styleId="794" w:customStyle="1">
    <w:name w:val="Footer Char"/>
    <w:basedOn w:val="747"/>
    <w:uiPriority w:val="99"/>
    <w:qFormat/>
  </w:style>
  <w:style w:type="character" w:styleId="795" w:customStyle="1">
    <w:name w:val="Caption Char"/>
    <w:uiPriority w:val="99"/>
    <w:qFormat/>
  </w:style>
  <w:style w:type="table" w:styleId="796" w:customStyle="1">
    <w:name w:val="Table Grid Light"/>
    <w:basedOn w:val="74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7" w:customStyle="1">
    <w:name w:val="Plain Table 1"/>
    <w:basedOn w:val="74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Plain Table 2"/>
    <w:basedOn w:val="74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Plain Table 3"/>
    <w:basedOn w:val="74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0" w:customStyle="1">
    <w:name w:val="Plain Table 4"/>
    <w:basedOn w:val="74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1" w:customStyle="1">
    <w:name w:val="Plain Table 5"/>
    <w:basedOn w:val="74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2" w:customStyle="1">
    <w:name w:val="Grid Table 1 Light"/>
    <w:basedOn w:val="74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1"/>
    <w:basedOn w:val="748"/>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2"/>
    <w:basedOn w:val="748"/>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3"/>
    <w:basedOn w:val="748"/>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4"/>
    <w:basedOn w:val="748"/>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5"/>
    <w:basedOn w:val="748"/>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6"/>
    <w:basedOn w:val="748"/>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09" w:customStyle="1">
    <w:name w:val="Grid Table 2"/>
    <w:basedOn w:val="74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0" w:customStyle="1">
    <w:name w:val="Grid Table 2 - Accent 1"/>
    <w:basedOn w:val="748"/>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11" w:customStyle="1">
    <w:name w:val="Grid Table 2 - Accent 2"/>
    <w:basedOn w:val="748"/>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12" w:customStyle="1">
    <w:name w:val="Grid Table 2 - Accent 3"/>
    <w:basedOn w:val="748"/>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13" w:customStyle="1">
    <w:name w:val="Grid Table 2 - Accent 4"/>
    <w:basedOn w:val="748"/>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14" w:customStyle="1">
    <w:name w:val="Grid Table 2 - Accent 5"/>
    <w:basedOn w:val="748"/>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15" w:customStyle="1">
    <w:name w:val="Grid Table 2 - Accent 6"/>
    <w:basedOn w:val="748"/>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16" w:customStyle="1">
    <w:name w:val="Grid Table 3"/>
    <w:basedOn w:val="74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1"/>
    <w:basedOn w:val="748"/>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2"/>
    <w:basedOn w:val="748"/>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3"/>
    <w:basedOn w:val="748"/>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4"/>
    <w:basedOn w:val="748"/>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5"/>
    <w:basedOn w:val="748"/>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6"/>
    <w:basedOn w:val="748"/>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4"/>
    <w:basedOn w:val="74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4" w:customStyle="1">
    <w:name w:val="Grid Table 4 - Accent 1"/>
    <w:basedOn w:val="748"/>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25" w:customStyle="1">
    <w:name w:val="Grid Table 4 - Accent 2"/>
    <w:basedOn w:val="748"/>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26" w:customStyle="1">
    <w:name w:val="Grid Table 4 - Accent 3"/>
    <w:basedOn w:val="748"/>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27" w:customStyle="1">
    <w:name w:val="Grid Table 4 - Accent 4"/>
    <w:basedOn w:val="748"/>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28" w:customStyle="1">
    <w:name w:val="Grid Table 4 - Accent 5"/>
    <w:basedOn w:val="748"/>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29" w:customStyle="1">
    <w:name w:val="Grid Table 4 - Accent 6"/>
    <w:basedOn w:val="748"/>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30" w:customStyle="1">
    <w:name w:val="Grid Table 5 Dark"/>
    <w:basedOn w:val="7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1" w:customStyle="1">
    <w:name w:val="Grid Table 5 Dark- Accent 1"/>
    <w:basedOn w:val="7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32" w:customStyle="1">
    <w:name w:val="Grid Table 5 Dark - Accent 2"/>
    <w:basedOn w:val="7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33" w:customStyle="1">
    <w:name w:val="Grid Table 5 Dark - Accent 3"/>
    <w:basedOn w:val="7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34" w:customStyle="1">
    <w:name w:val="Grid Table 5 Dark- Accent 4"/>
    <w:basedOn w:val="7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35" w:customStyle="1">
    <w:name w:val="Grid Table 5 Dark - Accent 5"/>
    <w:basedOn w:val="7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36" w:customStyle="1">
    <w:name w:val="Grid Table 5 Dark - Accent 6"/>
    <w:basedOn w:val="7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37" w:customStyle="1">
    <w:name w:val="Grid Table 6 Colorful"/>
    <w:basedOn w:val="74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8" w:customStyle="1">
    <w:name w:val="Grid Table 6 Colorful - Accent 1"/>
    <w:basedOn w:val="748"/>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39" w:customStyle="1">
    <w:name w:val="Grid Table 6 Colorful - Accent 2"/>
    <w:basedOn w:val="748"/>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40" w:customStyle="1">
    <w:name w:val="Grid Table 6 Colorful - Accent 3"/>
    <w:basedOn w:val="748"/>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41" w:customStyle="1">
    <w:name w:val="Grid Table 6 Colorful - Accent 4"/>
    <w:basedOn w:val="748"/>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42" w:customStyle="1">
    <w:name w:val="Grid Table 6 Colorful - Accent 5"/>
    <w:basedOn w:val="748"/>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43" w:customStyle="1">
    <w:name w:val="Grid Table 6 Colorful - Accent 6"/>
    <w:basedOn w:val="748"/>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44" w:customStyle="1">
    <w:name w:val="Grid Table 7 Colorful"/>
    <w:basedOn w:val="74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5" w:customStyle="1">
    <w:name w:val="Grid Table 7 Colorful - Accent 1"/>
    <w:basedOn w:val="748"/>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46" w:customStyle="1">
    <w:name w:val="Grid Table 7 Colorful - Accent 2"/>
    <w:basedOn w:val="748"/>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47" w:customStyle="1">
    <w:name w:val="Grid Table 7 Colorful - Accent 3"/>
    <w:basedOn w:val="748"/>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48" w:customStyle="1">
    <w:name w:val="Grid Table 7 Colorful - Accent 4"/>
    <w:basedOn w:val="748"/>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49" w:customStyle="1">
    <w:name w:val="Grid Table 7 Colorful - Accent 5"/>
    <w:basedOn w:val="748"/>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50" w:customStyle="1">
    <w:name w:val="Grid Table 7 Colorful - Accent 6"/>
    <w:basedOn w:val="748"/>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51" w:customStyle="1">
    <w:name w:val="List Table 1 Light"/>
    <w:basedOn w:val="74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2" w:customStyle="1">
    <w:name w:val="List Table 1 Light - Accent 1"/>
    <w:basedOn w:val="748"/>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53" w:customStyle="1">
    <w:name w:val="List Table 1 Light - Accent 2"/>
    <w:basedOn w:val="748"/>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54" w:customStyle="1">
    <w:name w:val="List Table 1 Light - Accent 3"/>
    <w:basedOn w:val="748"/>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55" w:customStyle="1">
    <w:name w:val="List Table 1 Light - Accent 4"/>
    <w:basedOn w:val="748"/>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56" w:customStyle="1">
    <w:name w:val="List Table 1 Light - Accent 5"/>
    <w:basedOn w:val="748"/>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57" w:customStyle="1">
    <w:name w:val="List Table 1 Light - Accent 6"/>
    <w:basedOn w:val="748"/>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58" w:customStyle="1">
    <w:name w:val="List Table 2"/>
    <w:basedOn w:val="74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9" w:customStyle="1">
    <w:name w:val="List Table 2 - Accent 1"/>
    <w:basedOn w:val="748"/>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60" w:customStyle="1">
    <w:name w:val="List Table 2 - Accent 2"/>
    <w:basedOn w:val="748"/>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61" w:customStyle="1">
    <w:name w:val="List Table 2 - Accent 3"/>
    <w:basedOn w:val="748"/>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62" w:customStyle="1">
    <w:name w:val="List Table 2 - Accent 4"/>
    <w:basedOn w:val="748"/>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63" w:customStyle="1">
    <w:name w:val="List Table 2 - Accent 5"/>
    <w:basedOn w:val="748"/>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64" w:customStyle="1">
    <w:name w:val="List Table 2 - Accent 6"/>
    <w:basedOn w:val="748"/>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65" w:customStyle="1">
    <w:name w:val="List Table 3"/>
    <w:basedOn w:val="74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6" w:customStyle="1">
    <w:name w:val="List Table 3 - Accent 1"/>
    <w:basedOn w:val="748"/>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67" w:customStyle="1">
    <w:name w:val="List Table 3 - Accent 2"/>
    <w:basedOn w:val="748"/>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68" w:customStyle="1">
    <w:name w:val="List Table 3 - Accent 3"/>
    <w:basedOn w:val="748"/>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69" w:customStyle="1">
    <w:name w:val="List Table 3 - Accent 4"/>
    <w:basedOn w:val="748"/>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70" w:customStyle="1">
    <w:name w:val="List Table 3 - Accent 5"/>
    <w:basedOn w:val="748"/>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71" w:customStyle="1">
    <w:name w:val="List Table 3 - Accent 6"/>
    <w:basedOn w:val="748"/>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72" w:customStyle="1">
    <w:name w:val="List Table 4"/>
    <w:basedOn w:val="74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3" w:customStyle="1">
    <w:name w:val="List Table 4 - Accent 1"/>
    <w:basedOn w:val="748"/>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74" w:customStyle="1">
    <w:name w:val="List Table 4 - Accent 2"/>
    <w:basedOn w:val="748"/>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75" w:customStyle="1">
    <w:name w:val="List Table 4 - Accent 3"/>
    <w:basedOn w:val="748"/>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76" w:customStyle="1">
    <w:name w:val="List Table 4 - Accent 4"/>
    <w:basedOn w:val="748"/>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77" w:customStyle="1">
    <w:name w:val="List Table 4 - Accent 5"/>
    <w:basedOn w:val="748"/>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78" w:customStyle="1">
    <w:name w:val="List Table 4 - Accent 6"/>
    <w:basedOn w:val="748"/>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79" w:customStyle="1">
    <w:name w:val="List Table 5 Dark"/>
    <w:basedOn w:val="74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1"/>
    <w:basedOn w:val="748"/>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2"/>
    <w:basedOn w:val="748"/>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3"/>
    <w:basedOn w:val="748"/>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4"/>
    <w:basedOn w:val="748"/>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5"/>
    <w:basedOn w:val="748"/>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6"/>
    <w:basedOn w:val="748"/>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6 Colorful"/>
    <w:basedOn w:val="74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7" w:customStyle="1">
    <w:name w:val="List Table 6 Colorful - Accent 1"/>
    <w:basedOn w:val="748"/>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88" w:customStyle="1">
    <w:name w:val="List Table 6 Colorful - Accent 2"/>
    <w:basedOn w:val="748"/>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89" w:customStyle="1">
    <w:name w:val="List Table 6 Colorful - Accent 3"/>
    <w:basedOn w:val="748"/>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90" w:customStyle="1">
    <w:name w:val="List Table 6 Colorful - Accent 4"/>
    <w:basedOn w:val="748"/>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91" w:customStyle="1">
    <w:name w:val="List Table 6 Colorful - Accent 5"/>
    <w:basedOn w:val="748"/>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92" w:customStyle="1">
    <w:name w:val="List Table 6 Colorful - Accent 6"/>
    <w:basedOn w:val="748"/>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93" w:customStyle="1">
    <w:name w:val="List Table 7 Colorful"/>
    <w:basedOn w:val="74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4" w:customStyle="1">
    <w:name w:val="List Table 7 Colorful - Accent 1"/>
    <w:basedOn w:val="748"/>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95" w:customStyle="1">
    <w:name w:val="List Table 7 Colorful - Accent 2"/>
    <w:basedOn w:val="748"/>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96" w:customStyle="1">
    <w:name w:val="List Table 7 Colorful - Accent 3"/>
    <w:basedOn w:val="748"/>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97" w:customStyle="1">
    <w:name w:val="List Table 7 Colorful - Accent 4"/>
    <w:basedOn w:val="748"/>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98" w:customStyle="1">
    <w:name w:val="List Table 7 Colorful - Accent 5"/>
    <w:basedOn w:val="748"/>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99" w:customStyle="1">
    <w:name w:val="List Table 7 Colorful - Accent 6"/>
    <w:basedOn w:val="748"/>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00" w:customStyle="1">
    <w:name w:val="Lined - Accent"/>
    <w:basedOn w:val="74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1" w:customStyle="1">
    <w:name w:val="Lined - Accent 1"/>
    <w:basedOn w:val="74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02" w:customStyle="1">
    <w:name w:val="Lined - Accent 2"/>
    <w:basedOn w:val="74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03" w:customStyle="1">
    <w:name w:val="Lined - Accent 3"/>
    <w:basedOn w:val="74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04" w:customStyle="1">
    <w:name w:val="Lined - Accent 4"/>
    <w:basedOn w:val="74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05" w:customStyle="1">
    <w:name w:val="Lined - Accent 5"/>
    <w:basedOn w:val="74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06" w:customStyle="1">
    <w:name w:val="Lined - Accent 6"/>
    <w:basedOn w:val="74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07" w:customStyle="1">
    <w:name w:val="Bordered &amp; Lined - Accent"/>
    <w:basedOn w:val="74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8" w:customStyle="1">
    <w:name w:val="Bordered &amp; Lined - Accent 1"/>
    <w:basedOn w:val="748"/>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09" w:customStyle="1">
    <w:name w:val="Bordered &amp; Lined - Accent 2"/>
    <w:basedOn w:val="748"/>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10" w:customStyle="1">
    <w:name w:val="Bordered &amp; Lined - Accent 3"/>
    <w:basedOn w:val="748"/>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11" w:customStyle="1">
    <w:name w:val="Bordered &amp; Lined - Accent 4"/>
    <w:basedOn w:val="748"/>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12" w:customStyle="1">
    <w:name w:val="Bordered &amp; Lined - Accent 5"/>
    <w:basedOn w:val="748"/>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13" w:customStyle="1">
    <w:name w:val="Bordered &amp; Lined - Accent 6"/>
    <w:basedOn w:val="748"/>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14" w:customStyle="1">
    <w:name w:val="Bordered"/>
    <w:basedOn w:val="74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5" w:customStyle="1">
    <w:name w:val="Bordered - Accent 1"/>
    <w:basedOn w:val="748"/>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16" w:customStyle="1">
    <w:name w:val="Bordered - Accent 2"/>
    <w:basedOn w:val="748"/>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17" w:customStyle="1">
    <w:name w:val="Bordered - Accent 3"/>
    <w:basedOn w:val="748"/>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18" w:customStyle="1">
    <w:name w:val="Bordered - Accent 4"/>
    <w:basedOn w:val="748"/>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19" w:customStyle="1">
    <w:name w:val="Bordered - Accent 5"/>
    <w:basedOn w:val="748"/>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20" w:customStyle="1">
    <w:name w:val="Bordered - Accent 6"/>
    <w:basedOn w:val="748"/>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21" w:customStyle="1">
    <w:name w:val="Footnote Text Char"/>
    <w:link w:val="763"/>
    <w:uiPriority w:val="99"/>
    <w:qFormat/>
    <w:rPr>
      <w:sz w:val="18"/>
    </w:rPr>
  </w:style>
  <w:style w:type="character" w:styleId="922" w:customStyle="1">
    <w:name w:val="Endnote Text Char"/>
    <w:link w:val="757"/>
    <w:uiPriority w:val="99"/>
    <w:qFormat/>
    <w:rPr>
      <w:sz w:val="20"/>
    </w:rPr>
  </w:style>
  <w:style w:type="paragraph" w:styleId="923" w:customStyle="1">
    <w:name w:val="TOC Heading"/>
    <w:uiPriority w:val="39"/>
    <w:unhideWhenUsed/>
    <w:qFormat/>
    <w:rPr>
      <w:rFonts w:hint="default" w:asciiTheme="minorHAnsi" w:hAnsiTheme="minorHAnsi" w:eastAsiaTheme="minorEastAsia" w:cstheme="minorBidi"/>
    </w:rPr>
  </w:style>
  <w:style w:type="paragraph" w:styleId="924" w:customStyle="1">
    <w:name w:val="正文缩进11"/>
    <w:uiPriority w:val="0"/>
    <w:qFormat/>
    <w:pPr>
      <w:ind w:firstLine="420"/>
      <w:jc w:val="both"/>
      <w:spacing w:line="360" w:lineRule="auto"/>
      <w:widowControl w:val="off"/>
    </w:pPr>
    <w:rPr>
      <w:rFonts w:hint="default" w:ascii="Times New Roman" w:hAnsi="Times New Roman" w:eastAsia="宋体" w:cs="Times New Roman"/>
      <w:sz w:val="24"/>
      <w:szCs w:val="22"/>
    </w:rPr>
  </w:style>
  <w:style w:type="paragraph" w:styleId="925" w:customStyle="1">
    <w:name w:val="Char"/>
    <w:basedOn w:val="737"/>
    <w:uiPriority w:val="0"/>
    <w:qFormat/>
    <w:pPr>
      <w:ind w:firstLine="922"/>
      <w:jc w:val="left"/>
      <w:spacing w:after="160" w:line="240" w:lineRule="exact"/>
      <w:widowControl/>
    </w:pPr>
    <w:rPr>
      <w:rFonts w:ascii="Arial" w:hAnsi="Arial" w:eastAsia="Times New Roman" w:cs="Verdana"/>
      <w:b/>
      <w:sz w:val="24"/>
      <w:szCs w:val="20"/>
      <w:lang w:eastAsia="en-US"/>
    </w:rPr>
  </w:style>
  <w:style w:type="paragraph" w:styleId="926" w:customStyle="1">
    <w:name w:val="普通正文"/>
    <w:basedOn w:val="737"/>
    <w:uiPriority w:val="0"/>
    <w:qFormat/>
    <w:pPr>
      <w:ind w:firstLine="480"/>
      <w:jc w:val="left"/>
      <w:spacing w:before="120" w:after="120" w:line="360" w:lineRule="auto"/>
    </w:pPr>
    <w:rPr>
      <w:rFonts w:ascii="Arial" w:hAnsi="Arial"/>
      <w:sz w:val="24"/>
    </w:rPr>
  </w:style>
  <w:style w:type="paragraph" w:styleId="927" w:customStyle="1">
    <w:name w:val="纯文本1"/>
    <w:basedOn w:val="737"/>
    <w:uiPriority w:val="0"/>
    <w:qFormat/>
    <w:rPr>
      <w:rFonts w:ascii="宋体" w:hAnsi="Courier New"/>
      <w:szCs w:val="20"/>
    </w:rPr>
  </w:style>
  <w:style w:type="paragraph" w:styleId="928" w:customStyle="1">
    <w:name w:val="正文文本缩进 31"/>
    <w:basedOn w:val="737"/>
    <w:uiPriority w:val="0"/>
    <w:qFormat/>
    <w:pPr>
      <w:ind w:left="360"/>
      <w:spacing w:line="400" w:lineRule="exact"/>
    </w:pPr>
  </w:style>
  <w:style w:type="paragraph" w:styleId="929" w:customStyle="1">
    <w:name w:val="标题 21"/>
    <w:basedOn w:val="737"/>
    <w:next w:val="737"/>
    <w:uiPriority w:val="0"/>
    <w:qFormat/>
    <w:pPr>
      <w:keepLines/>
      <w:keepNext/>
      <w:spacing w:line="360" w:lineRule="auto"/>
      <w:outlineLvl w:val="1"/>
    </w:pPr>
    <w:rPr>
      <w:b/>
      <w:bCs/>
      <w:szCs w:val="32"/>
    </w:rPr>
  </w:style>
  <w:style w:type="paragraph" w:styleId="930" w:customStyle="1">
    <w:name w:val="标题 31"/>
    <w:basedOn w:val="737"/>
    <w:next w:val="737"/>
    <w:uiPriority w:val="0"/>
    <w:qFormat/>
    <w:pPr>
      <w:keepLines/>
      <w:keepNext/>
      <w:spacing w:before="260" w:after="260" w:line="416" w:lineRule="auto"/>
      <w:outlineLvl w:val="2"/>
    </w:pPr>
    <w:rPr>
      <w:b/>
      <w:bCs/>
      <w:sz w:val="32"/>
      <w:szCs w:val="32"/>
    </w:rPr>
  </w:style>
  <w:style w:type="paragraph" w:styleId="931" w:customStyle="1">
    <w:name w:val="目录 31"/>
    <w:basedOn w:val="737"/>
    <w:next w:val="737"/>
    <w:uiPriority w:val="39"/>
    <w:unhideWhenUsed/>
    <w:qFormat/>
    <w:pPr>
      <w:ind w:left="210"/>
      <w:jc w:val="left"/>
    </w:pPr>
    <w:rPr>
      <w:rFonts w:ascii="Calibri" w:hAnsi="Calibri" w:cs="Calibri"/>
      <w:sz w:val="20"/>
      <w:szCs w:val="20"/>
    </w:rPr>
  </w:style>
  <w:style w:type="paragraph" w:styleId="932" w:customStyle="1">
    <w:name w:val="正文文本缩进1"/>
    <w:basedOn w:val="737"/>
    <w:next w:val="933"/>
    <w:uiPriority w:val="0"/>
    <w:qFormat/>
    <w:pPr>
      <w:ind w:left="420" w:firstLine="200"/>
      <w:spacing w:before="100" w:beforeAutospacing="1" w:after="100" w:afterAutospacing="1"/>
    </w:pPr>
    <w:rPr>
      <w:rFonts w:ascii="Calibri" w:hAnsi="Calibri"/>
      <w:szCs w:val="22"/>
    </w:rPr>
  </w:style>
  <w:style w:type="paragraph" w:styleId="933" w:customStyle="1">
    <w:name w:val="寄信人地址1"/>
    <w:basedOn w:val="737"/>
    <w:uiPriority w:val="0"/>
    <w:qFormat/>
    <w:pPr>
      <w:ind w:firstLine="480"/>
      <w:jc w:val="left"/>
      <w:spacing w:before="100" w:beforeAutospacing="1" w:after="100" w:afterAutospacing="1"/>
      <w:widowControl/>
      <w:tabs>
        <w:tab w:val="left" w:pos="0" w:leader="none"/>
      </w:tabs>
    </w:pPr>
    <w:rPr>
      <w:rFonts w:ascii="Cambria" w:hAnsi="Cambria"/>
    </w:rPr>
  </w:style>
  <w:style w:type="paragraph" w:styleId="934" w:customStyle="1">
    <w:name w:val="正文文本1"/>
    <w:basedOn w:val="737"/>
    <w:next w:val="935"/>
    <w:uiPriority w:val="0"/>
    <w:qFormat/>
    <w:pPr>
      <w:jc w:val="center"/>
    </w:pPr>
  </w:style>
  <w:style w:type="paragraph" w:styleId="935" w:customStyle="1">
    <w:name w:val="Default"/>
    <w:uiPriority w:val="99"/>
    <w:qFormat/>
    <w:pPr>
      <w:widowControl w:val="off"/>
    </w:pPr>
    <w:rPr>
      <w:rFonts w:hint="default" w:ascii="MS Mincho" w:hAnsi="Calibri" w:eastAsia="MS Mincho" w:cs="Times New Roman"/>
      <w:color w:val="000000"/>
      <w:sz w:val="24"/>
      <w:szCs w:val="24"/>
    </w:rPr>
  </w:style>
  <w:style w:type="paragraph" w:styleId="936" w:customStyle="1">
    <w:name w:val="Blockquote"/>
    <w:basedOn w:val="737"/>
    <w:uiPriority w:val="99"/>
    <w:qFormat/>
    <w:pPr>
      <w:ind w:left="360" w:right="360"/>
      <w:spacing w:before="100" w:after="100"/>
    </w:pPr>
    <w:rPr>
      <w:szCs w:val="20"/>
    </w:rPr>
  </w:style>
  <w:style w:type="paragraph" w:styleId="937" w:customStyle="1">
    <w:name w:val="首行缩进"/>
    <w:basedOn w:val="737"/>
    <w:uiPriority w:val="0"/>
    <w:qFormat/>
    <w:pPr>
      <w:ind w:firstLine="480"/>
    </w:pPr>
    <w:rPr>
      <w:lang w:val="zh-CN"/>
    </w:rPr>
  </w:style>
  <w:style w:type="paragraph" w:styleId="938" w:customStyle="1">
    <w:name w:val="标题 11"/>
    <w:basedOn w:val="737"/>
    <w:next w:val="737"/>
    <w:uiPriority w:val="0"/>
    <w:qFormat/>
    <w:pPr>
      <w:jc w:val="center"/>
      <w:keepLines/>
      <w:keepNext/>
      <w:spacing w:line="360" w:lineRule="auto"/>
      <w:tabs>
        <w:tab w:val="left" w:pos="330" w:leader="none"/>
        <w:tab w:val="left" w:pos="7020" w:leader="none"/>
      </w:tabs>
      <w:outlineLvl w:val="0"/>
    </w:pPr>
    <w:rPr>
      <w:b/>
      <w:bCs/>
      <w:sz w:val="36"/>
      <w:szCs w:val="44"/>
    </w:rPr>
  </w:style>
  <w:style w:type="paragraph" w:styleId="939" w:customStyle="1">
    <w:name w:val="正文文字 6"/>
    <w:next w:val="737"/>
    <w:uiPriority w:val="99"/>
    <w:qFormat/>
    <w:pPr>
      <w:ind w:left="240"/>
      <w:jc w:val="both"/>
      <w:widowControl w:val="off"/>
    </w:pPr>
    <w:rPr>
      <w:rFonts w:hint="default" w:ascii="宋体" w:hAnsi="Times New Roman" w:eastAsia="宋体" w:cs="Times New Roman"/>
      <w:b/>
      <w:bCs/>
      <w:sz w:val="32"/>
      <w:szCs w:val="32"/>
    </w:rPr>
  </w:style>
  <w:style w:type="numbering" w:styleId="9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9119"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297"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323"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0926"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168"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5767" TargetMode="External"/><Relationship Id="rId19" Type="http://schemas.openxmlformats.org/officeDocument/2006/relationships/hyperlink" Target="http://gks.mof.gov.cn/zhengfucaigouguanli/201903/P020190329702478575295.pdf" TargetMode="External"/><Relationship Id="rId20" Type="http://schemas.openxmlformats.org/officeDocument/2006/relationships/hyperlink" Target="http://wenku.baidu.com/view/ee2ce4beb8f67c1cfbd6b81b.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隱_</dc:creator>
  <cp:lastModifiedBy>王倩</cp:lastModifiedBy>
  <cp:revision>6</cp:revision>
  <dcterms:created xsi:type="dcterms:W3CDTF">2025-12-17T06:46:00Z</dcterms:created>
  <dcterms:modified xsi:type="dcterms:W3CDTF">2026-04-17T07:30:29Z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72B73A010A314C35B6D597A64B968E38_11</vt:lpwstr>
  </property>
  <property fmtid="{D5CDD505-2E9C-101B-9397-08002B2CF9AE}" pid="4" name="KSOTemplateDocerSaveRecord">
    <vt:lpwstr>eyJoZGlkIjoiZGMyNDAyMTFkZDVkYTdmMTUwMjk4NTIzNTEyZWQzMDIiLCJ1c2VySWQiOiIyNjYzMTU1MTkifQ==</vt:lpwstr>
  </property>
</Properties>
</file>